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3FFB3F36" w:rsidR="00D4138B" w:rsidRPr="00D05D3A" w:rsidRDefault="00D4138B" w:rsidP="00D4138B">
      <w:pPr>
        <w:widowControl w:val="0"/>
        <w:tabs>
          <w:tab w:val="left" w:pos="1701"/>
          <w:tab w:val="right" w:pos="9923"/>
        </w:tabs>
        <w:spacing w:before="120"/>
        <w:jc w:val="left"/>
        <w:rPr>
          <w:rFonts w:ascii="Arial" w:hAnsi="Arial" w:cs="Times New Roman" w:hint="eastAsia"/>
          <w:b/>
          <w:sz w:val="24"/>
          <w:szCs w:val="24"/>
        </w:rPr>
      </w:pPr>
      <w:r w:rsidRPr="00D4138B">
        <w:rPr>
          <w:rFonts w:ascii="Arial" w:eastAsia="MS Mincho" w:hAnsi="Arial" w:cs="Times New Roman"/>
          <w:b/>
          <w:sz w:val="24"/>
          <w:szCs w:val="24"/>
          <w:lang w:eastAsia="x-none"/>
        </w:rPr>
        <w:t>3GPP TSG-RAN WG2 Meeting #13</w:t>
      </w:r>
      <w:r w:rsidR="00E470C4">
        <w:rPr>
          <w:rFonts w:ascii="Arial" w:hAnsi="Arial" w:cs="Times New Roman" w:hint="eastAsia"/>
          <w:b/>
          <w:sz w:val="24"/>
          <w:szCs w:val="24"/>
        </w:rPr>
        <w:t>2</w:t>
      </w:r>
      <w:r w:rsidRPr="00D4138B">
        <w:rPr>
          <w:rFonts w:ascii="Arial" w:eastAsia="MS Mincho" w:hAnsi="Arial" w:cs="Times New Roman"/>
          <w:b/>
          <w:sz w:val="24"/>
          <w:szCs w:val="24"/>
          <w:lang w:eastAsia="x-none"/>
        </w:rPr>
        <w:tab/>
        <w:t>R2-25</w:t>
      </w:r>
      <w:r w:rsidR="00F53A53">
        <w:rPr>
          <w:rFonts w:ascii="Arial" w:hAnsi="Arial" w:cs="Times New Roman" w:hint="eastAsia"/>
          <w:b/>
          <w:sz w:val="24"/>
          <w:szCs w:val="24"/>
        </w:rPr>
        <w:t>08441</w:t>
      </w:r>
    </w:p>
    <w:p w14:paraId="5A4CE37E" w14:textId="7D23C8F3" w:rsidR="00D4138B" w:rsidRPr="00347F7C" w:rsidRDefault="00E470C4" w:rsidP="00E470C4">
      <w:pPr>
        <w:widowControl w:val="0"/>
        <w:tabs>
          <w:tab w:val="left" w:pos="1701"/>
          <w:tab w:val="right" w:pos="9923"/>
        </w:tabs>
        <w:spacing w:before="120"/>
        <w:jc w:val="left"/>
        <w:rPr>
          <w:rFonts w:ascii="Arial" w:eastAsia="MS Mincho" w:hAnsi="Arial" w:cs="Times New Roman"/>
          <w:b/>
          <w:sz w:val="24"/>
          <w:szCs w:val="24"/>
          <w:lang w:eastAsia="x-none"/>
        </w:rPr>
      </w:pPr>
      <w:bookmarkStart w:id="0" w:name="_Hlk160525530"/>
      <w:r w:rsidRPr="00E470C4">
        <w:rPr>
          <w:rFonts w:ascii="Arial" w:eastAsia="MS Mincho" w:hAnsi="Arial" w:cs="Times New Roman" w:hint="eastAsia"/>
          <w:b/>
          <w:sz w:val="24"/>
          <w:szCs w:val="24"/>
          <w:lang w:eastAsia="x-none"/>
        </w:rPr>
        <w:t>Dallas</w:t>
      </w:r>
      <w:r w:rsidRPr="00E470C4">
        <w:rPr>
          <w:rFonts w:ascii="Arial" w:eastAsia="MS Mincho" w:hAnsi="Arial" w:cs="Times New Roman"/>
          <w:b/>
          <w:sz w:val="24"/>
          <w:szCs w:val="24"/>
          <w:lang w:eastAsia="x-none"/>
        </w:rPr>
        <w:t xml:space="preserve">, </w:t>
      </w:r>
      <w:r w:rsidRPr="00E470C4">
        <w:rPr>
          <w:rFonts w:ascii="Arial" w:eastAsia="MS Mincho" w:hAnsi="Arial" w:cs="Times New Roman" w:hint="eastAsia"/>
          <w:b/>
          <w:sz w:val="24"/>
          <w:szCs w:val="24"/>
          <w:lang w:eastAsia="x-none"/>
        </w:rPr>
        <w:t>USA</w:t>
      </w:r>
      <w:r w:rsidRPr="00E470C4">
        <w:rPr>
          <w:rFonts w:ascii="Arial" w:eastAsia="MS Mincho" w:hAnsi="Arial" w:cs="Times New Roman"/>
          <w:b/>
          <w:sz w:val="24"/>
          <w:szCs w:val="24"/>
          <w:lang w:eastAsia="x-none"/>
        </w:rPr>
        <w:t xml:space="preserve">, </w:t>
      </w:r>
      <w:r w:rsidRPr="00E470C4">
        <w:rPr>
          <w:rFonts w:ascii="Arial" w:eastAsia="MS Mincho" w:hAnsi="Arial" w:cs="Times New Roman" w:hint="eastAsia"/>
          <w:b/>
          <w:sz w:val="24"/>
          <w:szCs w:val="24"/>
          <w:lang w:eastAsia="x-none"/>
        </w:rPr>
        <w:t xml:space="preserve">17 </w:t>
      </w:r>
      <w:r w:rsidRPr="00E470C4">
        <w:rPr>
          <w:rFonts w:ascii="Arial" w:eastAsia="MS Mincho" w:hAnsi="Arial" w:cs="Times New Roman"/>
          <w:b/>
          <w:sz w:val="24"/>
          <w:szCs w:val="24"/>
          <w:lang w:eastAsia="x-none"/>
        </w:rPr>
        <w:t>–</w:t>
      </w:r>
      <w:r w:rsidRPr="00E470C4">
        <w:rPr>
          <w:rFonts w:ascii="Arial" w:eastAsia="MS Mincho" w:hAnsi="Arial" w:cs="Times New Roman" w:hint="eastAsia"/>
          <w:b/>
          <w:sz w:val="24"/>
          <w:szCs w:val="24"/>
          <w:lang w:eastAsia="x-none"/>
        </w:rPr>
        <w:t xml:space="preserve"> 21 </w:t>
      </w:r>
      <w:r w:rsidRPr="00E470C4">
        <w:rPr>
          <w:rFonts w:ascii="Arial" w:eastAsia="MS Mincho" w:hAnsi="Arial" w:cs="Times New Roman"/>
          <w:b/>
          <w:sz w:val="24"/>
          <w:szCs w:val="24"/>
          <w:lang w:eastAsia="x-none"/>
        </w:rPr>
        <w:t>November</w:t>
      </w:r>
      <w:r w:rsidRPr="00E470C4">
        <w:rPr>
          <w:rFonts w:ascii="Arial" w:eastAsia="MS Mincho" w:hAnsi="Arial" w:cs="Times New Roman" w:hint="eastAsia"/>
          <w:b/>
          <w:sz w:val="24"/>
          <w:szCs w:val="24"/>
          <w:lang w:eastAsia="x-none"/>
        </w:rPr>
        <w:t xml:space="preserve"> </w:t>
      </w:r>
      <w:r w:rsidRPr="00E470C4">
        <w:rPr>
          <w:rFonts w:ascii="Arial" w:eastAsia="MS Mincho" w:hAnsi="Arial" w:cs="Times New Roman"/>
          <w:b/>
          <w:sz w:val="24"/>
          <w:szCs w:val="24"/>
          <w:lang w:eastAsia="x-none"/>
        </w:rPr>
        <w:t>202</w:t>
      </w:r>
      <w:r w:rsidRPr="00E470C4">
        <w:rPr>
          <w:rFonts w:ascii="Arial" w:eastAsia="MS Mincho" w:hAnsi="Arial" w:cs="Times New Roman" w:hint="eastAsia"/>
          <w:b/>
          <w:sz w:val="24"/>
          <w:szCs w:val="24"/>
          <w:lang w:eastAsia="x-none"/>
        </w:rPr>
        <w:t>5</w:t>
      </w:r>
      <w:bookmarkEnd w:id="0"/>
      <w:r w:rsidR="00D9361E">
        <w:rPr>
          <w:rFonts w:ascii="Arial" w:hAnsi="Arial" w:cs="Times New Roman"/>
          <w:b/>
          <w:sz w:val="24"/>
          <w:szCs w:val="24"/>
        </w:rPr>
        <w:tab/>
      </w:r>
      <w:r w:rsidR="00347F7C">
        <w:rPr>
          <w:rFonts w:ascii="Arial" w:hAnsi="Arial" w:cs="Times New Roman" w:hint="eastAsia"/>
          <w:b/>
          <w:sz w:val="24"/>
          <w:szCs w:val="24"/>
        </w:rPr>
        <w:t>(</w:t>
      </w:r>
      <w:r w:rsidR="00347F7C">
        <w:rPr>
          <w:rFonts w:ascii="Arial" w:hAnsi="Arial" w:cs="Times New Roman" w:hint="eastAsia"/>
          <w:b/>
          <w:i/>
          <w:iCs/>
          <w:sz w:val="24"/>
          <w:szCs w:val="24"/>
        </w:rPr>
        <w:t>Resubmission of</w:t>
      </w:r>
      <w:r w:rsidR="00347F7C" w:rsidRPr="00347F7C">
        <w:rPr>
          <w:rFonts w:ascii="Arial" w:hAnsi="Arial" w:cs="Times New Roman" w:hint="eastAsia"/>
          <w:b/>
          <w:i/>
          <w:iCs/>
          <w:sz w:val="24"/>
          <w:szCs w:val="24"/>
        </w:rPr>
        <w:t xml:space="preserve"> </w:t>
      </w:r>
      <w:r w:rsidR="003172A2" w:rsidRPr="00347F7C">
        <w:rPr>
          <w:rFonts w:ascii="Arial" w:hAnsi="Arial" w:cs="Times New Roman"/>
          <w:b/>
          <w:i/>
          <w:iCs/>
          <w:sz w:val="24"/>
          <w:szCs w:val="24"/>
        </w:rPr>
        <w:t>R2-2507304</w:t>
      </w:r>
      <w:r w:rsidR="00347F7C">
        <w:rPr>
          <w:rFonts w:ascii="Arial" w:hAnsi="Arial" w:cs="Times New Roman" w:hint="eastAsia"/>
          <w:b/>
          <w:i/>
          <w:iCs/>
          <w:sz w:val="24"/>
          <w:szCs w:val="24"/>
        </w:rPr>
        <w:t>)</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0392676B"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DF4FEA" w:rsidRPr="00DF4FEA">
        <w:rPr>
          <w:rFonts w:ascii="Arial" w:eastAsia="Arial Unicode MS" w:hAnsi="Arial" w:cs="Arial" w:hint="eastAsia"/>
          <w:b/>
          <w:bCs/>
          <w:sz w:val="24"/>
          <w:szCs w:val="20"/>
        </w:rPr>
        <w:t>8.6.2</w:t>
      </w:r>
      <w:r w:rsidR="00DF4FEA" w:rsidRPr="00DF4FEA">
        <w:rPr>
          <w:rFonts w:ascii="Arial" w:eastAsia="Arial Unicode MS" w:hAnsi="Arial" w:cs="Arial" w:hint="eastAsia"/>
          <w:b/>
          <w:bCs/>
          <w:sz w:val="24"/>
          <w:szCs w:val="20"/>
        </w:rPr>
        <w:tab/>
        <w:t>Corrections</w:t>
      </w:r>
    </w:p>
    <w:p w14:paraId="3EE59378" w14:textId="720CD75A"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CF52E3" w:rsidRPr="00CF52E3">
        <w:rPr>
          <w:rFonts w:ascii="Arial" w:eastAsia="Arial Unicode MS" w:hAnsi="Arial" w:cs="Arial" w:hint="eastAsia"/>
          <w:b/>
          <w:bCs/>
          <w:sz w:val="24"/>
          <w:szCs w:val="20"/>
        </w:rPr>
        <w:t>Collision between PUSCH for early CSI and measurement gap</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DB2C8F6" w14:textId="095CF97E" w:rsidR="00256A42" w:rsidRPr="00256A42" w:rsidRDefault="00122ACB"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In this paper, we </w:t>
      </w:r>
      <w:r w:rsidR="00F22FE0">
        <w:rPr>
          <w:rFonts w:ascii="Times New Roman" w:eastAsia="Arial Unicode MS" w:hAnsi="Times New Roman" w:cs="Times New Roman" w:hint="eastAsia"/>
          <w:szCs w:val="20"/>
        </w:rPr>
        <w:t xml:space="preserve">point out that it is </w:t>
      </w:r>
      <w:r w:rsidR="00F22FE0">
        <w:rPr>
          <w:rFonts w:ascii="Times New Roman" w:eastAsia="Arial Unicode MS" w:hAnsi="Times New Roman" w:cs="Times New Roman"/>
          <w:szCs w:val="20"/>
        </w:rPr>
        <w:t>possible</w:t>
      </w:r>
      <w:r w:rsidR="00F22FE0">
        <w:rPr>
          <w:rFonts w:ascii="Times New Roman" w:eastAsia="Arial Unicode MS" w:hAnsi="Times New Roman" w:cs="Times New Roman" w:hint="eastAsia"/>
          <w:szCs w:val="20"/>
        </w:rPr>
        <w:t xml:space="preserve"> that the PUSCH for early CSI defined in RAN1 spec may collide with a measurement gap, and suggest to send LS to RAN1 to ask how to handle this kind of situation.</w:t>
      </w:r>
      <w:r w:rsidR="007D4EED">
        <w:rPr>
          <w:rFonts w:ascii="Times New Roman" w:eastAsia="Arial Unicode MS" w:hAnsi="Times New Roman" w:cs="Times New Roman" w:hint="eastAsia"/>
          <w:szCs w:val="20"/>
        </w:rPr>
        <w:t xml:space="preserve"> </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7479FBA" w14:textId="7A069B70" w:rsidR="008C3683" w:rsidRPr="00777A3B" w:rsidRDefault="008C3683" w:rsidP="008C3683">
      <w:pPr>
        <w:spacing w:before="120" w:afterLines="50" w:after="120"/>
        <w:rPr>
          <w:rFonts w:ascii="Times New Roman" w:eastAsia="Arial Unicode MS" w:hAnsi="Times New Roman" w:cs="Times New Roman"/>
          <w:szCs w:val="20"/>
        </w:rPr>
      </w:pPr>
      <w:r w:rsidRPr="00FF794B">
        <w:rPr>
          <w:rFonts w:ascii="Times New Roman" w:hAnsi="Times New Roman" w:cs="Times New Roman" w:hint="eastAsia"/>
        </w:rPr>
        <w:t xml:space="preserve">For </w:t>
      </w:r>
      <w:r>
        <w:rPr>
          <w:rFonts w:ascii="Times New Roman" w:hAnsi="Times New Roman" w:cs="Times New Roman" w:hint="eastAsia"/>
        </w:rPr>
        <w:t xml:space="preserve">early CSI report for LTM candidate cells, RAN1 has specified the PUSCH used by the UE to transmit the early CSI report for RACH-less LTM, CFRA based LTM and CBRA based LTM separately. </w:t>
      </w:r>
      <w:r w:rsidR="00777A3B">
        <w:rPr>
          <w:rFonts w:ascii="Times New Roman" w:hAnsi="Times New Roman" w:cs="Times New Roman" w:hint="eastAsia"/>
        </w:rPr>
        <w:t>A</w:t>
      </w:r>
      <w:r w:rsidR="00777A3B">
        <w:rPr>
          <w:rFonts w:ascii="Times New Roman" w:eastAsia="Arial Unicode MS" w:hAnsi="Times New Roman" w:cs="Times New Roman" w:hint="eastAsia"/>
          <w:szCs w:val="20"/>
        </w:rPr>
        <w:t xml:space="preserve">ccording to the RAN1 spec, the PUSCH to transmit to the early CSI can be during the LTM procedure (e.g., </w:t>
      </w:r>
      <w:r w:rsidR="00FF0E99">
        <w:rPr>
          <w:rFonts w:ascii="Times New Roman" w:eastAsia="Arial Unicode MS" w:hAnsi="Times New Roman" w:cs="Times New Roman" w:hint="eastAsia"/>
          <w:szCs w:val="20"/>
        </w:rPr>
        <w:t xml:space="preserve">for </w:t>
      </w:r>
      <w:r w:rsidR="00777A3B">
        <w:rPr>
          <w:rFonts w:ascii="Times New Roman" w:eastAsia="Arial Unicode MS" w:hAnsi="Times New Roman" w:cs="Times New Roman" w:hint="eastAsia"/>
          <w:szCs w:val="20"/>
        </w:rPr>
        <w:t>RACH-less</w:t>
      </w:r>
      <w:r w:rsidR="00FF0E99">
        <w:rPr>
          <w:rFonts w:ascii="Times New Roman" w:eastAsia="Arial Unicode MS" w:hAnsi="Times New Roman" w:cs="Times New Roman" w:hint="eastAsia"/>
          <w:szCs w:val="20"/>
        </w:rPr>
        <w:t xml:space="preserve"> LTM</w:t>
      </w:r>
      <w:r w:rsidR="00777A3B">
        <w:rPr>
          <w:rFonts w:ascii="Times New Roman" w:eastAsia="Arial Unicode MS" w:hAnsi="Times New Roman" w:cs="Times New Roman" w:hint="eastAsia"/>
          <w:szCs w:val="20"/>
        </w:rPr>
        <w:t xml:space="preserve">), or after completion of LTM procedure (e.g., </w:t>
      </w:r>
      <w:r w:rsidR="00FF0E99">
        <w:rPr>
          <w:rFonts w:ascii="Times New Roman" w:eastAsia="Arial Unicode MS" w:hAnsi="Times New Roman" w:cs="Times New Roman" w:hint="eastAsia"/>
          <w:szCs w:val="20"/>
        </w:rPr>
        <w:t xml:space="preserve">for </w:t>
      </w:r>
      <w:r w:rsidR="00777A3B">
        <w:rPr>
          <w:rFonts w:ascii="Times New Roman" w:eastAsia="Arial Unicode MS" w:hAnsi="Times New Roman" w:cs="Times New Roman" w:hint="eastAsia"/>
          <w:szCs w:val="20"/>
        </w:rPr>
        <w:t>CBRA-based LTM)</w:t>
      </w:r>
    </w:p>
    <w:p w14:paraId="11C793F1" w14:textId="77777777" w:rsidR="008C3683" w:rsidRPr="00675D87" w:rsidRDefault="008C3683" w:rsidP="008C3683">
      <w:pPr>
        <w:spacing w:before="120" w:afterLines="50" w:after="120"/>
        <w:rPr>
          <w:rFonts w:ascii="Times New Roman" w:hAnsi="Times New Roman" w:cs="Times New Roman"/>
        </w:rPr>
      </w:pPr>
      <w:r>
        <w:rPr>
          <w:rFonts w:ascii="Times New Roman" w:hAnsi="Times New Roman" w:cs="Times New Roman" w:hint="eastAsia"/>
        </w:rPr>
        <w:t>The corresponding text in TS 38.214[1] is copied below:</w:t>
      </w:r>
    </w:p>
    <w:tbl>
      <w:tblPr>
        <w:tblStyle w:val="a9"/>
        <w:tblW w:w="0" w:type="auto"/>
        <w:tblLook w:val="04A0" w:firstRow="1" w:lastRow="0" w:firstColumn="1" w:lastColumn="0" w:noHBand="0" w:noVBand="1"/>
      </w:tblPr>
      <w:tblGrid>
        <w:gridCol w:w="9629"/>
      </w:tblGrid>
      <w:tr w:rsidR="008C3683" w14:paraId="4D0D76CF" w14:textId="77777777" w:rsidTr="00877159">
        <w:tc>
          <w:tcPr>
            <w:tcW w:w="9629" w:type="dxa"/>
          </w:tcPr>
          <w:p w14:paraId="30833149" w14:textId="77777777" w:rsidR="008C3683" w:rsidRDefault="008C3683" w:rsidP="00877159">
            <w:pPr>
              <w:keepNext/>
              <w:keepLines/>
              <w:spacing w:before="120" w:after="180"/>
              <w:ind w:left="1134" w:hanging="1134"/>
              <w:jc w:val="left"/>
              <w:outlineLvl w:val="2"/>
              <w:rPr>
                <w:rFonts w:ascii="Arial" w:eastAsia="宋体" w:hAnsi="Arial" w:cs="Times New Roman"/>
                <w:color w:val="000000"/>
                <w:sz w:val="28"/>
                <w:szCs w:val="20"/>
                <w:lang w:val="x-none" w:eastAsia="en-US"/>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192172926"/>
            <w:r w:rsidRPr="00D36918">
              <w:rPr>
                <w:rFonts w:ascii="Arial" w:eastAsia="宋体" w:hAnsi="Arial" w:cs="Times New Roman"/>
                <w:color w:val="000000"/>
                <w:sz w:val="28"/>
                <w:szCs w:val="20"/>
                <w:lang w:val="x-none" w:eastAsia="en-US"/>
              </w:rPr>
              <w:t>5.2.4a CSI Reporting for LTM</w:t>
            </w:r>
          </w:p>
          <w:p w14:paraId="340681DB" w14:textId="77777777" w:rsidR="008C3683" w:rsidRPr="00E24C15" w:rsidRDefault="008C3683" w:rsidP="00877159">
            <w:pPr>
              <w:spacing w:after="180"/>
              <w:jc w:val="left"/>
              <w:rPr>
                <w:rFonts w:ascii="Times New Roman" w:eastAsia="宋体" w:hAnsi="Times New Roman" w:cs="Times New Roman"/>
                <w:sz w:val="20"/>
                <w:szCs w:val="20"/>
                <w:lang w:val="en-GB"/>
              </w:rPr>
            </w:pPr>
            <w:r w:rsidRPr="00E24C15">
              <w:rPr>
                <w:rFonts w:ascii="Times New Roman" w:eastAsia="宋体" w:hAnsi="Times New Roman" w:cs="Times New Roman"/>
                <w:sz w:val="20"/>
                <w:szCs w:val="20"/>
                <w:lang w:val="en-GB" w:eastAsia="en-US"/>
              </w:rPr>
              <w:t xml:space="preserve">A UE configured with </w:t>
            </w:r>
            <w:r w:rsidRPr="00E24C15">
              <w:rPr>
                <w:rFonts w:ascii="Times New Roman" w:eastAsia="宋体" w:hAnsi="Times New Roman" w:cs="Times New Roman"/>
                <w:i/>
                <w:iCs/>
                <w:sz w:val="20"/>
                <w:szCs w:val="20"/>
                <w:lang w:val="en-GB" w:eastAsia="en-US"/>
              </w:rPr>
              <w:t>LTM-Config</w:t>
            </w:r>
            <w:r w:rsidRPr="00E24C15">
              <w:rPr>
                <w:rFonts w:ascii="Times New Roman" w:eastAsia="宋体" w:hAnsi="Times New Roman" w:cs="Times New Roman"/>
                <w:sz w:val="20"/>
                <w:szCs w:val="20"/>
                <w:lang w:val="en-GB" w:eastAsia="en-US"/>
              </w:rPr>
              <w:t xml:space="preserve"> can be provided configurations for CSI acquisition, by up to one Reporting Setting, </w:t>
            </w:r>
            <w:proofErr w:type="spellStart"/>
            <w:r w:rsidRPr="00E24C15">
              <w:rPr>
                <w:rFonts w:ascii="Times New Roman" w:eastAsia="宋体" w:hAnsi="Times New Roman" w:cs="Times New Roman"/>
                <w:i/>
                <w:iCs/>
                <w:sz w:val="20"/>
                <w:szCs w:val="20"/>
                <w:lang w:val="en-GB" w:eastAsia="en-US"/>
              </w:rPr>
              <w:t>ltm</w:t>
            </w:r>
            <w:proofErr w:type="spellEnd"/>
            <w:r w:rsidRPr="00E24C15">
              <w:rPr>
                <w:rFonts w:ascii="Times New Roman" w:eastAsia="宋体" w:hAnsi="Times New Roman" w:cs="Times New Roman"/>
                <w:i/>
                <w:iCs/>
                <w:sz w:val="20"/>
                <w:szCs w:val="20"/>
                <w:lang w:val="en-GB" w:eastAsia="en-US"/>
              </w:rPr>
              <w:t>-CSI-</w:t>
            </w:r>
            <w:proofErr w:type="spellStart"/>
            <w:r w:rsidRPr="00E24C15">
              <w:rPr>
                <w:rFonts w:ascii="Times New Roman" w:eastAsia="宋体" w:hAnsi="Times New Roman" w:cs="Times New Roman"/>
                <w:i/>
                <w:iCs/>
                <w:sz w:val="20"/>
                <w:szCs w:val="20"/>
                <w:lang w:val="en-GB" w:eastAsia="en-US"/>
              </w:rPr>
              <w:t>ReportConfig</w:t>
            </w:r>
            <w:proofErr w:type="spellEnd"/>
            <w:r w:rsidRPr="00E24C15">
              <w:rPr>
                <w:rFonts w:ascii="Times New Roman" w:eastAsia="宋体" w:hAnsi="Times New Roman" w:cs="Times New Roman"/>
                <w:sz w:val="20"/>
                <w:szCs w:val="20"/>
                <w:lang w:val="en-GB" w:eastAsia="en-US"/>
              </w:rPr>
              <w:t xml:space="preserve">, for a candidate cell. Each Reporting Setting </w:t>
            </w:r>
            <w:proofErr w:type="spellStart"/>
            <w:r w:rsidRPr="00E24C15">
              <w:rPr>
                <w:rFonts w:ascii="Times New Roman" w:eastAsia="宋体" w:hAnsi="Times New Roman" w:cs="Times New Roman"/>
                <w:i/>
                <w:iCs/>
                <w:sz w:val="20"/>
                <w:szCs w:val="20"/>
                <w:lang w:val="en-GB" w:eastAsia="en-US"/>
              </w:rPr>
              <w:t>ltm</w:t>
            </w:r>
            <w:proofErr w:type="spellEnd"/>
            <w:r w:rsidRPr="00E24C15">
              <w:rPr>
                <w:rFonts w:ascii="Times New Roman" w:eastAsia="宋体" w:hAnsi="Times New Roman" w:cs="Times New Roman"/>
                <w:i/>
                <w:iCs/>
                <w:sz w:val="20"/>
                <w:szCs w:val="20"/>
                <w:lang w:val="en-GB" w:eastAsia="en-US"/>
              </w:rPr>
              <w:t>-CSI-</w:t>
            </w:r>
            <w:proofErr w:type="spellStart"/>
            <w:r w:rsidRPr="00E24C15">
              <w:rPr>
                <w:rFonts w:ascii="Times New Roman" w:eastAsia="宋体" w:hAnsi="Times New Roman" w:cs="Times New Roman"/>
                <w:i/>
                <w:iCs/>
                <w:sz w:val="20"/>
                <w:szCs w:val="20"/>
                <w:lang w:val="en-GB" w:eastAsia="en-US"/>
              </w:rPr>
              <w:t>ReportConfig</w:t>
            </w:r>
            <w:proofErr w:type="spellEnd"/>
            <w:r w:rsidRPr="00E24C15">
              <w:rPr>
                <w:rFonts w:ascii="Times New Roman" w:eastAsia="宋体" w:hAnsi="Times New Roman" w:cs="Times New Roman"/>
                <w:sz w:val="20"/>
                <w:szCs w:val="20"/>
                <w:lang w:val="en-GB" w:eastAsia="en-US"/>
              </w:rPr>
              <w:t xml:space="preserve"> is associated with either one or two Resource Settings </w:t>
            </w:r>
          </w:p>
          <w:p w14:paraId="78B07B35"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hint="eastAsia"/>
                <w:sz w:val="20"/>
                <w:szCs w:val="20"/>
                <w:lang w:eastAsia="en-US"/>
              </w:rPr>
              <w:t>&lt;</w:t>
            </w:r>
            <w:r>
              <w:rPr>
                <w:rFonts w:ascii="Times New Roman" w:eastAsia="宋体" w:hAnsi="Times New Roman" w:cs="Times New Roman" w:hint="eastAsia"/>
                <w:sz w:val="20"/>
                <w:szCs w:val="20"/>
              </w:rPr>
              <w:t>skip</w:t>
            </w:r>
            <w:r w:rsidRPr="00D36918">
              <w:rPr>
                <w:rFonts w:ascii="Times New Roman" w:eastAsia="宋体" w:hAnsi="Times New Roman" w:cs="Times New Roman" w:hint="eastAsia"/>
                <w:sz w:val="20"/>
                <w:szCs w:val="20"/>
                <w:lang w:eastAsia="en-US"/>
              </w:rPr>
              <w:t>&gt;</w:t>
            </w:r>
          </w:p>
          <w:bookmarkEnd w:id="1"/>
          <w:bookmarkEnd w:id="2"/>
          <w:bookmarkEnd w:id="3"/>
          <w:bookmarkEnd w:id="4"/>
          <w:bookmarkEnd w:id="5"/>
          <w:bookmarkEnd w:id="6"/>
          <w:bookmarkEnd w:id="7"/>
          <w:bookmarkEnd w:id="8"/>
          <w:bookmarkEnd w:id="9"/>
          <w:p w14:paraId="2573997D"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sz w:val="20"/>
                <w:szCs w:val="20"/>
                <w:lang w:eastAsia="en-US"/>
              </w:rPr>
              <w:t xml:space="preserve">For RACH-less LTM cell switch [23, TS 38.300], the UE shall transmit the CSI report to the candidate cell </w:t>
            </w:r>
            <w:r w:rsidRPr="00D36918">
              <w:rPr>
                <w:rFonts w:ascii="Times New Roman" w:eastAsia="宋体" w:hAnsi="Times New Roman" w:cs="Times New Roman"/>
                <w:sz w:val="20"/>
                <w:szCs w:val="20"/>
                <w:highlight w:val="yellow"/>
                <w:lang w:eastAsia="en-US"/>
              </w:rPr>
              <w:t>using the first PUSCH corresponding to a dynamic grant or a configured grant</w:t>
            </w:r>
            <w:r w:rsidRPr="00D36918">
              <w:rPr>
                <w:rFonts w:ascii="Times New Roman" w:eastAsia="宋体" w:hAnsi="Times New Roman" w:cs="Times New Roman"/>
                <w:sz w:val="20"/>
                <w:szCs w:val="20"/>
                <w:lang w:eastAsia="en-US"/>
              </w:rPr>
              <w:t xml:space="preserve"> [6, TS 38.213]. </w:t>
            </w:r>
          </w:p>
          <w:p w14:paraId="5ED4265A"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sz w:val="20"/>
                <w:szCs w:val="20"/>
                <w:lang w:eastAsia="en-US"/>
              </w:rPr>
              <w:t xml:space="preserve">For RACH-based LTM cell switch using a contention-free </w:t>
            </w:r>
            <w:proofErr w:type="gramStart"/>
            <w:r w:rsidRPr="00D36918">
              <w:rPr>
                <w:rFonts w:ascii="Times New Roman" w:eastAsia="宋体" w:hAnsi="Times New Roman" w:cs="Times New Roman"/>
                <w:sz w:val="20"/>
                <w:szCs w:val="20"/>
                <w:lang w:eastAsia="en-US"/>
              </w:rPr>
              <w:t>random access</w:t>
            </w:r>
            <w:proofErr w:type="gramEnd"/>
            <w:r w:rsidRPr="00D36918">
              <w:rPr>
                <w:rFonts w:ascii="Times New Roman" w:eastAsia="宋体" w:hAnsi="Times New Roman" w:cs="Times New Roman"/>
                <w:sz w:val="20"/>
                <w:szCs w:val="20"/>
                <w:lang w:eastAsia="en-US"/>
              </w:rPr>
              <w:t xml:space="preserve"> procedure [23, TS 38.300], the UE </w:t>
            </w:r>
            <w:r w:rsidRPr="00D36918">
              <w:rPr>
                <w:rFonts w:ascii="Times New Roman" w:eastAsia="宋体" w:hAnsi="Times New Roman" w:cs="Times New Roman"/>
                <w:sz w:val="20"/>
                <w:szCs w:val="20"/>
                <w:highlight w:val="yellow"/>
                <w:lang w:eastAsia="en-US"/>
              </w:rPr>
              <w:t xml:space="preserve">shall transmit the CSI report to the candidate cell using the PUSCH scheduled by the RAR UL grant or </w:t>
            </w:r>
            <w:proofErr w:type="spellStart"/>
            <w:r w:rsidRPr="00D36918">
              <w:rPr>
                <w:rFonts w:ascii="Times New Roman" w:eastAsia="宋体" w:hAnsi="Times New Roman" w:cs="Times New Roman"/>
                <w:sz w:val="20"/>
                <w:szCs w:val="20"/>
                <w:highlight w:val="yellow"/>
                <w:lang w:eastAsia="en-US"/>
              </w:rPr>
              <w:t>MsgA</w:t>
            </w:r>
            <w:proofErr w:type="spellEnd"/>
            <w:r w:rsidRPr="00D36918">
              <w:rPr>
                <w:rFonts w:ascii="Times New Roman" w:eastAsia="宋体" w:hAnsi="Times New Roman" w:cs="Times New Roman"/>
                <w:sz w:val="20"/>
                <w:szCs w:val="20"/>
                <w:highlight w:val="yellow"/>
                <w:lang w:eastAsia="en-US"/>
              </w:rPr>
              <w:t xml:space="preserve"> PUSCH</w:t>
            </w:r>
            <w:r w:rsidRPr="00D36918">
              <w:rPr>
                <w:rFonts w:ascii="Times New Roman" w:eastAsia="宋体" w:hAnsi="Times New Roman" w:cs="Times New Roman"/>
                <w:sz w:val="20"/>
                <w:szCs w:val="20"/>
                <w:lang w:eastAsia="en-US"/>
              </w:rPr>
              <w:t xml:space="preserve">. </w:t>
            </w:r>
          </w:p>
          <w:p w14:paraId="0BD031A6" w14:textId="77777777" w:rsidR="008C3683" w:rsidRPr="004241B7" w:rsidRDefault="008C3683" w:rsidP="00877159">
            <w:pPr>
              <w:spacing w:after="180"/>
              <w:jc w:val="left"/>
              <w:rPr>
                <w:rFonts w:ascii="Times New Roman" w:eastAsia="宋体" w:hAnsi="Times New Roman" w:cs="Times New Roman"/>
                <w:sz w:val="20"/>
                <w:szCs w:val="20"/>
              </w:rPr>
            </w:pPr>
            <w:r w:rsidRPr="00D36918">
              <w:rPr>
                <w:rFonts w:ascii="Times New Roman" w:eastAsia="宋体" w:hAnsi="Times New Roman" w:cs="Times New Roman"/>
                <w:sz w:val="20"/>
                <w:szCs w:val="20"/>
                <w:lang w:eastAsia="en-US"/>
              </w:rPr>
              <w:t xml:space="preserve">For RACH-based LTM cell switch using a contention-based </w:t>
            </w:r>
            <w:proofErr w:type="gramStart"/>
            <w:r w:rsidRPr="00D36918">
              <w:rPr>
                <w:rFonts w:ascii="Times New Roman" w:eastAsia="宋体" w:hAnsi="Times New Roman" w:cs="Times New Roman"/>
                <w:sz w:val="20"/>
                <w:szCs w:val="20"/>
                <w:lang w:eastAsia="en-US"/>
              </w:rPr>
              <w:t>random access</w:t>
            </w:r>
            <w:proofErr w:type="gramEnd"/>
            <w:r w:rsidRPr="00D36918">
              <w:rPr>
                <w:rFonts w:ascii="Times New Roman" w:eastAsia="宋体" w:hAnsi="Times New Roman" w:cs="Times New Roman"/>
                <w:sz w:val="20"/>
                <w:szCs w:val="20"/>
                <w:lang w:eastAsia="en-US"/>
              </w:rPr>
              <w:t xml:space="preserve"> procedure [23, TS 38.300], </w:t>
            </w:r>
            <w:r w:rsidRPr="00D36918">
              <w:rPr>
                <w:rFonts w:ascii="Times New Roman" w:eastAsia="宋体" w:hAnsi="Times New Roman" w:cs="Times New Roman"/>
                <w:sz w:val="20"/>
                <w:szCs w:val="20"/>
                <w:highlight w:val="yellow"/>
                <w:lang w:eastAsia="en-US"/>
              </w:rPr>
              <w:t xml:space="preserve">the UE shall transmit the CSI report to the candidate cell using the first PUSCH </w:t>
            </w:r>
            <w:r w:rsidRPr="00D36918">
              <w:rPr>
                <w:rFonts w:ascii="Times New Roman" w:eastAsia="宋体" w:hAnsi="Times New Roman" w:cs="Times New Roman"/>
                <w:sz w:val="20"/>
                <w:szCs w:val="20"/>
                <w:highlight w:val="yellow"/>
                <w:lang w:val="en-GB" w:eastAsia="en-US"/>
              </w:rPr>
              <w:t xml:space="preserve">corresponding to </w:t>
            </w:r>
            <w:r w:rsidRPr="00D36918">
              <w:rPr>
                <w:rFonts w:ascii="Times New Roman" w:eastAsia="宋体" w:hAnsi="Times New Roman" w:cs="Times New Roman"/>
                <w:sz w:val="20"/>
                <w:szCs w:val="20"/>
                <w:highlight w:val="yellow"/>
                <w:lang w:eastAsia="en-US"/>
              </w:rPr>
              <w:t>a dynamic grant or a configured grant after the HARQ-ACK transmission corresponding to Msg4 or Msg</w:t>
            </w:r>
          </w:p>
        </w:tc>
      </w:tr>
    </w:tbl>
    <w:p w14:paraId="1893C44F" w14:textId="77777777" w:rsidR="008C3683" w:rsidRPr="00FF794B" w:rsidRDefault="008C3683" w:rsidP="008C3683">
      <w:pPr>
        <w:spacing w:before="120" w:afterLines="50" w:after="120"/>
        <w:rPr>
          <w:rFonts w:ascii="Times New Roman" w:hAnsi="Times New Roman" w:cs="Times New Roman"/>
        </w:rPr>
      </w:pPr>
    </w:p>
    <w:p w14:paraId="77DECDC2" w14:textId="6A96575B" w:rsidR="008C3683" w:rsidRDefault="00943C9B" w:rsidP="008C3683">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According to Rel-18 </w:t>
      </w:r>
      <w:r w:rsidR="00227472">
        <w:rPr>
          <w:rFonts w:ascii="Times New Roman" w:eastAsia="Arial Unicode MS" w:hAnsi="Times New Roman" w:cs="Times New Roman" w:hint="eastAsia"/>
          <w:szCs w:val="20"/>
        </w:rPr>
        <w:t xml:space="preserve">LTM </w:t>
      </w:r>
      <w:r w:rsidR="00227472">
        <w:rPr>
          <w:rFonts w:ascii="Times New Roman" w:eastAsia="Arial Unicode MS" w:hAnsi="Times New Roman" w:cs="Times New Roman"/>
          <w:szCs w:val="20"/>
        </w:rPr>
        <w:t>discussion</w:t>
      </w:r>
      <w:r w:rsidR="00227472">
        <w:rPr>
          <w:rFonts w:ascii="Times New Roman" w:eastAsia="Arial Unicode MS" w:hAnsi="Times New Roman" w:cs="Times New Roman" w:hint="eastAsia"/>
          <w:szCs w:val="20"/>
        </w:rPr>
        <w:t>, t</w:t>
      </w:r>
      <w:r w:rsidR="0053176B">
        <w:rPr>
          <w:rFonts w:ascii="Times New Roman" w:eastAsia="Arial Unicode MS" w:hAnsi="Times New Roman" w:cs="Times New Roman"/>
          <w:szCs w:val="20"/>
        </w:rPr>
        <w:t>h</w:t>
      </w:r>
      <w:r w:rsidR="0053176B">
        <w:rPr>
          <w:rFonts w:ascii="Times New Roman" w:eastAsia="Arial Unicode MS" w:hAnsi="Times New Roman" w:cs="Times New Roman" w:hint="eastAsia"/>
          <w:szCs w:val="20"/>
        </w:rPr>
        <w:t xml:space="preserve">e </w:t>
      </w:r>
      <w:r w:rsidR="00777A3B">
        <w:rPr>
          <w:rFonts w:ascii="Times New Roman" w:eastAsia="Arial Unicode MS" w:hAnsi="Times New Roman" w:cs="Times New Roman" w:hint="eastAsia"/>
          <w:szCs w:val="20"/>
        </w:rPr>
        <w:t xml:space="preserve">Measurement gap can be applied upon execution of </w:t>
      </w:r>
      <w:r w:rsidR="0053176B">
        <w:rPr>
          <w:rFonts w:ascii="Times New Roman" w:eastAsia="Arial Unicode MS" w:hAnsi="Times New Roman" w:cs="Times New Roman" w:hint="eastAsia"/>
          <w:szCs w:val="20"/>
        </w:rPr>
        <w:t>LTM procedure, and therefore t</w:t>
      </w:r>
      <w:r w:rsidR="008C3683">
        <w:rPr>
          <w:rFonts w:ascii="Times New Roman" w:eastAsia="Arial Unicode MS" w:hAnsi="Times New Roman" w:cs="Times New Roman" w:hint="eastAsia"/>
          <w:szCs w:val="20"/>
        </w:rPr>
        <w:t xml:space="preserve">he PUSCH defined by the RAN1 to transmit the CSI report to the candidate cell may collide with the measurement gap. However, according to TS 38.321, see below the </w:t>
      </w:r>
      <w:r w:rsidR="008C3683">
        <w:rPr>
          <w:rFonts w:ascii="Times New Roman" w:eastAsia="Arial Unicode MS" w:hAnsi="Times New Roman" w:cs="Times New Roman"/>
          <w:szCs w:val="20"/>
        </w:rPr>
        <w:t>corresponding</w:t>
      </w:r>
      <w:r w:rsidR="008C3683">
        <w:rPr>
          <w:rFonts w:ascii="Times New Roman" w:eastAsia="Arial Unicode MS" w:hAnsi="Times New Roman" w:cs="Times New Roman" w:hint="eastAsia"/>
          <w:szCs w:val="20"/>
        </w:rPr>
        <w:t xml:space="preserve"> text, </w:t>
      </w:r>
      <w:r w:rsidR="005B1210">
        <w:rPr>
          <w:rFonts w:ascii="Times New Roman" w:eastAsia="Arial Unicode MS" w:hAnsi="Times New Roman" w:cs="Times New Roman" w:hint="eastAsia"/>
          <w:szCs w:val="20"/>
        </w:rPr>
        <w:t xml:space="preserve">during the activated measurement gap, </w:t>
      </w:r>
      <w:r w:rsidR="008C3683">
        <w:rPr>
          <w:rFonts w:ascii="Times New Roman" w:eastAsia="Arial Unicode MS" w:hAnsi="Times New Roman" w:cs="Times New Roman" w:hint="eastAsia"/>
          <w:szCs w:val="20"/>
        </w:rPr>
        <w:t>the UE shall not perform transmission of CSI</w:t>
      </w:r>
      <w:r w:rsidR="00E20728" w:rsidRPr="00E20728">
        <w:rPr>
          <w:rFonts w:ascii="Times New Roman" w:eastAsia="Arial Unicode MS" w:hAnsi="Times New Roman" w:cs="Times New Roman" w:hint="eastAsia"/>
          <w:szCs w:val="20"/>
        </w:rPr>
        <w:t xml:space="preserve">, and </w:t>
      </w:r>
      <w:r w:rsidR="00E20728" w:rsidRPr="00E20728">
        <w:rPr>
          <w:rFonts w:ascii="Times New Roman" w:eastAsia="Arial Unicode MS" w:hAnsi="Times New Roman" w:cs="Times New Roman"/>
          <w:szCs w:val="20"/>
        </w:rPr>
        <w:t>not transmit on UL-SCH except for Msg3 or the MSGA payload</w:t>
      </w:r>
      <w:r w:rsidR="008C3683">
        <w:rPr>
          <w:rFonts w:ascii="Times New Roman" w:eastAsia="Arial Unicode MS" w:hAnsi="Times New Roman" w:cs="Times New Roman" w:hint="eastAsia"/>
          <w:szCs w:val="20"/>
        </w:rPr>
        <w:t>.</w:t>
      </w:r>
    </w:p>
    <w:p w14:paraId="39887B1F" w14:textId="77777777" w:rsidR="008C3683" w:rsidRPr="00675D87" w:rsidRDefault="008C3683" w:rsidP="008C3683">
      <w:pPr>
        <w:spacing w:before="120" w:afterLines="50" w:after="120"/>
        <w:rPr>
          <w:rFonts w:ascii="Times New Roman" w:hAnsi="Times New Roman" w:cs="Times New Roman"/>
        </w:rPr>
      </w:pPr>
      <w:r>
        <w:rPr>
          <w:rFonts w:ascii="Times New Roman" w:hAnsi="Times New Roman" w:cs="Times New Roman" w:hint="eastAsia"/>
        </w:rPr>
        <w:t>The corresponding text in TS 38.321[2] is copied below:</w:t>
      </w:r>
    </w:p>
    <w:p w14:paraId="43E8209D" w14:textId="77777777" w:rsidR="008C3683" w:rsidRPr="003056DA" w:rsidRDefault="008C3683" w:rsidP="008C3683">
      <w:pPr>
        <w:spacing w:before="120" w:afterLines="50" w:after="120"/>
        <w:rPr>
          <w:rFonts w:ascii="Times New Roman" w:eastAsia="Arial Unicode MS" w:hAnsi="Times New Roman" w:cs="Times New Roman"/>
          <w:szCs w:val="20"/>
        </w:rPr>
      </w:pPr>
    </w:p>
    <w:tbl>
      <w:tblPr>
        <w:tblStyle w:val="a9"/>
        <w:tblpPr w:leftFromText="180" w:rightFromText="180" w:vertAnchor="text" w:horzAnchor="margin" w:tblpYSpec="top"/>
        <w:tblW w:w="0" w:type="auto"/>
        <w:tblLook w:val="04A0" w:firstRow="1" w:lastRow="0" w:firstColumn="1" w:lastColumn="0" w:noHBand="0" w:noVBand="1"/>
      </w:tblPr>
      <w:tblGrid>
        <w:gridCol w:w="9629"/>
      </w:tblGrid>
      <w:tr w:rsidR="008C3683" w14:paraId="5A8F592A" w14:textId="77777777" w:rsidTr="00877159">
        <w:tc>
          <w:tcPr>
            <w:tcW w:w="9629" w:type="dxa"/>
          </w:tcPr>
          <w:p w14:paraId="3B380465" w14:textId="77777777" w:rsidR="008C3683" w:rsidRPr="00A8406C" w:rsidRDefault="008C3683" w:rsidP="00877159">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r w:rsidRPr="00A8406C">
              <w:rPr>
                <w:rFonts w:ascii="Arial" w:eastAsia="Times New Roman" w:hAnsi="Arial" w:cs="Times New Roman"/>
                <w:sz w:val="32"/>
                <w:szCs w:val="20"/>
                <w:lang w:val="en-GB" w:eastAsia="ko-KR"/>
              </w:rPr>
              <w:lastRenderedPageBreak/>
              <w:t>5.14</w:t>
            </w:r>
            <w:r w:rsidRPr="00A8406C">
              <w:rPr>
                <w:rFonts w:ascii="Arial" w:eastAsia="Times New Roman" w:hAnsi="Arial" w:cs="Times New Roman"/>
                <w:sz w:val="32"/>
                <w:szCs w:val="20"/>
                <w:lang w:val="en-GB" w:eastAsia="ko-KR"/>
              </w:rPr>
              <w:tab/>
              <w:t>Handling of measurement gaps</w:t>
            </w:r>
          </w:p>
          <w:p w14:paraId="6F0D7CF7" w14:textId="77777777" w:rsidR="008C3683" w:rsidRPr="00A8406C" w:rsidRDefault="008C3683" w:rsidP="0087715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lang w:val="en-GB" w:eastAsia="ko-KR"/>
              </w:rPr>
              <w:t xml:space="preserve">During an activated measurement gap, the MAC entity shall, on the Serving Cell(s) in the corresponding frequency range of the measurement gap configured by </w:t>
            </w:r>
            <w:proofErr w:type="spellStart"/>
            <w:r w:rsidRPr="00A8406C">
              <w:rPr>
                <w:rFonts w:ascii="Times New Roman" w:eastAsia="Times New Roman" w:hAnsi="Times New Roman" w:cs="Times New Roman"/>
                <w:i/>
                <w:sz w:val="20"/>
                <w:szCs w:val="20"/>
                <w:lang w:val="en-GB" w:eastAsia="ja-JP"/>
              </w:rPr>
              <w:t>measGapConfig</w:t>
            </w:r>
            <w:proofErr w:type="spellEnd"/>
            <w:r w:rsidRPr="00A8406C">
              <w:rPr>
                <w:rFonts w:ascii="Times New Roman" w:eastAsia="Times New Roman" w:hAnsi="Times New Roman" w:cs="Times New Roman"/>
                <w:sz w:val="20"/>
                <w:szCs w:val="20"/>
                <w:lang w:val="en-GB" w:eastAsia="ja-JP"/>
              </w:rPr>
              <w:t xml:space="preserve"> </w:t>
            </w:r>
            <w:r w:rsidRPr="00A8406C">
              <w:rPr>
                <w:rFonts w:ascii="Times New Roman" w:eastAsia="Times New Roman" w:hAnsi="Times New Roman" w:cs="Times New Roman"/>
                <w:sz w:val="20"/>
                <w:szCs w:val="20"/>
                <w:lang w:val="en-GB" w:eastAsia="ko-KR"/>
              </w:rPr>
              <w:t>as specified in TS 38.331 [5]:</w:t>
            </w:r>
          </w:p>
          <w:p w14:paraId="73800D9B"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highlight w:val="yellow"/>
                <w:lang w:val="en-GB" w:eastAsia="ko-KR"/>
              </w:rPr>
              <w:t>1&gt;</w:t>
            </w:r>
            <w:r w:rsidRPr="00A8406C">
              <w:rPr>
                <w:rFonts w:ascii="Times New Roman" w:eastAsia="Times New Roman" w:hAnsi="Times New Roman" w:cs="Times New Roman"/>
                <w:sz w:val="20"/>
                <w:szCs w:val="20"/>
                <w:highlight w:val="yellow"/>
                <w:lang w:val="en-GB" w:eastAsia="ko-KR"/>
              </w:rPr>
              <w:tab/>
              <w:t>not perform the transmission of</w:t>
            </w:r>
            <w:r w:rsidRPr="00A8406C">
              <w:rPr>
                <w:rFonts w:ascii="Times New Roman" w:eastAsia="Times New Roman" w:hAnsi="Times New Roman" w:cs="Times New Roman"/>
                <w:sz w:val="20"/>
                <w:szCs w:val="20"/>
                <w:lang w:val="en-GB" w:eastAsia="ko-KR"/>
              </w:rPr>
              <w:t xml:space="preserve"> HARQ feedback, SR, and </w:t>
            </w:r>
            <w:r w:rsidRPr="00A8406C">
              <w:rPr>
                <w:rFonts w:ascii="Times New Roman" w:eastAsia="Times New Roman" w:hAnsi="Times New Roman" w:cs="Times New Roman"/>
                <w:sz w:val="20"/>
                <w:szCs w:val="20"/>
                <w:highlight w:val="yellow"/>
                <w:lang w:val="en-GB" w:eastAsia="ko-KR"/>
              </w:rPr>
              <w:t>CSI</w:t>
            </w:r>
            <w:r w:rsidRPr="00A8406C">
              <w:rPr>
                <w:rFonts w:ascii="Times New Roman" w:eastAsia="Times New Roman" w:hAnsi="Times New Roman" w:cs="Times New Roman"/>
                <w:sz w:val="20"/>
                <w:szCs w:val="20"/>
                <w:lang w:val="en-GB" w:eastAsia="ko-KR"/>
              </w:rPr>
              <w:t>;</w:t>
            </w:r>
          </w:p>
          <w:p w14:paraId="1296F982"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lang w:val="en-GB" w:eastAsia="ko-KR"/>
              </w:rPr>
              <w:t>1&gt;</w:t>
            </w:r>
            <w:r w:rsidRPr="00A8406C">
              <w:rPr>
                <w:rFonts w:ascii="Times New Roman" w:eastAsia="Times New Roman" w:hAnsi="Times New Roman" w:cs="Times New Roman"/>
                <w:sz w:val="20"/>
                <w:szCs w:val="20"/>
                <w:lang w:val="en-GB" w:eastAsia="ko-KR"/>
              </w:rPr>
              <w:tab/>
              <w:t>not report SRS;</w:t>
            </w:r>
          </w:p>
          <w:p w14:paraId="44EEAFFE"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FB3C76">
              <w:rPr>
                <w:rFonts w:ascii="Times New Roman" w:eastAsia="Times New Roman" w:hAnsi="Times New Roman" w:cs="Times New Roman"/>
                <w:sz w:val="20"/>
                <w:szCs w:val="20"/>
                <w:highlight w:val="yellow"/>
                <w:lang w:val="en-GB" w:eastAsia="ko-KR"/>
              </w:rPr>
              <w:t>1&gt;</w:t>
            </w:r>
            <w:r w:rsidRPr="00FB3C76">
              <w:rPr>
                <w:rFonts w:ascii="Times New Roman" w:eastAsia="Times New Roman" w:hAnsi="Times New Roman" w:cs="Times New Roman"/>
                <w:sz w:val="20"/>
                <w:szCs w:val="20"/>
                <w:highlight w:val="yellow"/>
                <w:lang w:val="en-GB" w:eastAsia="ko-KR"/>
              </w:rPr>
              <w:tab/>
              <w:t>not transmit on UL-SCH except for Msg3 or the MSGA payload</w:t>
            </w:r>
            <w:r w:rsidRPr="00A8406C">
              <w:rPr>
                <w:rFonts w:ascii="Times New Roman" w:eastAsia="Times New Roman" w:hAnsi="Times New Roman" w:cs="Times New Roman"/>
                <w:sz w:val="20"/>
                <w:szCs w:val="20"/>
                <w:lang w:val="en-GB" w:eastAsia="ko-KR"/>
              </w:rPr>
              <w:t xml:space="preserve"> as specified in clause 5.4.2.2;</w:t>
            </w:r>
          </w:p>
          <w:p w14:paraId="13E26CDB" w14:textId="77777777" w:rsidR="008C3683" w:rsidRPr="00B27271" w:rsidRDefault="008C3683" w:rsidP="00877159">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ra-ResponseWindow</w:t>
            </w:r>
            <w:proofErr w:type="spellEnd"/>
            <w:r w:rsidRPr="00B27271">
              <w:rPr>
                <w:lang w:eastAsia="ko-KR"/>
              </w:rPr>
              <w:t xml:space="preserve"> or the </w:t>
            </w:r>
            <w:proofErr w:type="spellStart"/>
            <w:r w:rsidRPr="00B27271">
              <w:rPr>
                <w:i/>
                <w:lang w:eastAsia="ko-KR"/>
              </w:rPr>
              <w:t>ra-ContentionResolutionTimer</w:t>
            </w:r>
            <w:proofErr w:type="spellEnd"/>
            <w:r w:rsidRPr="00B27271">
              <w:rPr>
                <w:lang w:eastAsia="ko-KR"/>
              </w:rPr>
              <w:t xml:space="preserve"> or the </w:t>
            </w:r>
            <w:proofErr w:type="spellStart"/>
            <w:r w:rsidRPr="00B27271">
              <w:rPr>
                <w:i/>
                <w:iCs/>
                <w:lang w:eastAsia="ko-KR"/>
              </w:rPr>
              <w:t>msgB-ResponseWindow</w:t>
            </w:r>
            <w:proofErr w:type="spellEnd"/>
            <w:r w:rsidRPr="00B27271">
              <w:rPr>
                <w:lang w:eastAsia="ko-KR"/>
              </w:rPr>
              <w:t xml:space="preserve"> is running, or </w:t>
            </w:r>
            <w:r w:rsidRPr="00B27271">
              <w:rPr>
                <w:noProof/>
              </w:rPr>
              <w:t xml:space="preserve">if </w:t>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lang w:eastAsia="ko-KR"/>
              </w:rPr>
              <w:t>, or if there is an ongoing RACH-less handover:</w:t>
            </w:r>
          </w:p>
          <w:p w14:paraId="7076CF45" w14:textId="77777777" w:rsidR="008C3683" w:rsidRPr="00B27271" w:rsidRDefault="008C3683" w:rsidP="00877159">
            <w:pPr>
              <w:pStyle w:val="B2"/>
              <w:rPr>
                <w:lang w:eastAsia="ko-KR"/>
              </w:rPr>
            </w:pPr>
            <w:r w:rsidRPr="00B27271">
              <w:rPr>
                <w:lang w:eastAsia="ko-KR"/>
              </w:rPr>
              <w:t>2&gt;</w:t>
            </w:r>
            <w:r w:rsidRPr="00B27271">
              <w:rPr>
                <w:lang w:eastAsia="ko-KR"/>
              </w:rPr>
              <w:tab/>
              <w:t>monitor the PDCCH as specified in clauses 5.1.4, 5.1.4a, 5.1.5, and 5.7.</w:t>
            </w:r>
          </w:p>
          <w:p w14:paraId="18FA6F5F" w14:textId="77777777" w:rsidR="008C3683" w:rsidRPr="00105FAF" w:rsidRDefault="008C3683" w:rsidP="00877159">
            <w:pPr>
              <w:overflowPunct w:val="0"/>
              <w:autoSpaceDE w:val="0"/>
              <w:autoSpaceDN w:val="0"/>
              <w:adjustRightInd w:val="0"/>
              <w:spacing w:after="180"/>
              <w:ind w:left="851" w:hanging="284"/>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rPr>
              <w:t>…</w:t>
            </w:r>
          </w:p>
        </w:tc>
      </w:tr>
    </w:tbl>
    <w:p w14:paraId="485C8F4D" w14:textId="77777777" w:rsidR="008C3683" w:rsidRDefault="008C3683" w:rsidP="008C3683">
      <w:pPr>
        <w:spacing w:before="120" w:afterLines="50" w:after="120"/>
        <w:rPr>
          <w:rFonts w:ascii="Times New Roman" w:eastAsia="Arial Unicode MS" w:hAnsi="Times New Roman" w:cs="Times New Roman"/>
          <w:szCs w:val="20"/>
        </w:rPr>
      </w:pPr>
    </w:p>
    <w:p w14:paraId="42CBD4B0" w14:textId="1A9BCCD1" w:rsidR="00291EC8" w:rsidRPr="009D6FE7" w:rsidRDefault="008C3683" w:rsidP="00291EC8">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If this kind of collision happens, it is not clear whether the UE can </w:t>
      </w:r>
      <w:r>
        <w:rPr>
          <w:rFonts w:ascii="Times New Roman" w:eastAsia="Arial Unicode MS" w:hAnsi="Times New Roman" w:cs="Times New Roman"/>
          <w:szCs w:val="20"/>
        </w:rPr>
        <w:t>transmit</w:t>
      </w:r>
      <w:r>
        <w:rPr>
          <w:rFonts w:ascii="Times New Roman" w:eastAsia="Arial Unicode MS" w:hAnsi="Times New Roman" w:cs="Times New Roman" w:hint="eastAsia"/>
          <w:szCs w:val="20"/>
        </w:rPr>
        <w:t xml:space="preserve"> the </w:t>
      </w:r>
      <w:r w:rsidR="006E69C0">
        <w:rPr>
          <w:rFonts w:ascii="Times New Roman" w:eastAsia="Arial Unicode MS" w:hAnsi="Times New Roman" w:cs="Times New Roman" w:hint="eastAsia"/>
          <w:szCs w:val="20"/>
        </w:rPr>
        <w:t xml:space="preserve">early </w:t>
      </w:r>
      <w:r>
        <w:rPr>
          <w:rFonts w:ascii="Times New Roman" w:eastAsia="Arial Unicode MS" w:hAnsi="Times New Roman" w:cs="Times New Roman" w:hint="eastAsia"/>
          <w:szCs w:val="20"/>
        </w:rPr>
        <w:t xml:space="preserve">CSI report </w:t>
      </w:r>
      <w:r w:rsidR="006E69C0">
        <w:rPr>
          <w:rFonts w:ascii="Times New Roman" w:eastAsia="Arial Unicode MS" w:hAnsi="Times New Roman" w:cs="Times New Roman" w:hint="eastAsia"/>
          <w:szCs w:val="20"/>
        </w:rPr>
        <w:t xml:space="preserve">to the candidate cell </w:t>
      </w:r>
      <w:r>
        <w:rPr>
          <w:rFonts w:ascii="Times New Roman" w:eastAsia="Arial Unicode MS" w:hAnsi="Times New Roman" w:cs="Times New Roman" w:hint="eastAsia"/>
          <w:szCs w:val="20"/>
        </w:rPr>
        <w:t xml:space="preserve">by the PUSCH. </w:t>
      </w:r>
      <w:r w:rsidR="00291EC8">
        <w:rPr>
          <w:rFonts w:ascii="Times New Roman" w:eastAsia="Arial Unicode MS" w:hAnsi="Times New Roman" w:cs="Times New Roman" w:hint="eastAsia"/>
          <w:szCs w:val="20"/>
        </w:rPr>
        <w:t>For example, according to RAN1 spec, in case of CFRA-based LTM, the UE can transmit the CSI report to the candidate cell using the</w:t>
      </w:r>
      <w:r w:rsidR="00291EC8" w:rsidRPr="00081F81">
        <w:rPr>
          <w:rFonts w:ascii="Times New Roman" w:eastAsia="Arial Unicode MS" w:hAnsi="Times New Roman" w:cs="Times New Roman"/>
          <w:szCs w:val="20"/>
        </w:rPr>
        <w:t xml:space="preserve"> PUSCH</w:t>
      </w:r>
      <w:r w:rsidR="00227472" w:rsidRPr="00227472">
        <w:rPr>
          <w:rFonts w:ascii="Times New Roman" w:eastAsia="Arial Unicode MS" w:hAnsi="Times New Roman" w:cs="Times New Roman"/>
          <w:szCs w:val="20"/>
        </w:rPr>
        <w:t xml:space="preserve"> </w:t>
      </w:r>
      <w:r w:rsidR="00227472">
        <w:rPr>
          <w:rFonts w:ascii="Times New Roman" w:eastAsia="Arial Unicode MS" w:hAnsi="Times New Roman" w:cs="Times New Roman" w:hint="eastAsia"/>
          <w:szCs w:val="20"/>
        </w:rPr>
        <w:t xml:space="preserve">for </w:t>
      </w:r>
      <w:r w:rsidR="00227472" w:rsidRPr="00081F81">
        <w:rPr>
          <w:rFonts w:ascii="Times New Roman" w:eastAsia="Arial Unicode MS" w:hAnsi="Times New Roman" w:cs="Times New Roman"/>
          <w:szCs w:val="20"/>
        </w:rPr>
        <w:t>Msg</w:t>
      </w:r>
      <w:r w:rsidR="00194FC9">
        <w:rPr>
          <w:rFonts w:ascii="Times New Roman" w:eastAsia="Arial Unicode MS" w:hAnsi="Times New Roman" w:cs="Times New Roman" w:hint="eastAsia"/>
          <w:szCs w:val="20"/>
        </w:rPr>
        <w:t xml:space="preserve"> </w:t>
      </w:r>
      <w:r w:rsidR="00227472" w:rsidRPr="00081F81">
        <w:rPr>
          <w:rFonts w:ascii="Times New Roman" w:eastAsia="Arial Unicode MS" w:hAnsi="Times New Roman" w:cs="Times New Roman"/>
          <w:szCs w:val="20"/>
        </w:rPr>
        <w:t>A</w:t>
      </w:r>
      <w:r w:rsidR="00291EC8">
        <w:rPr>
          <w:rFonts w:ascii="Times New Roman" w:eastAsia="Arial Unicode MS" w:hAnsi="Times New Roman" w:cs="Times New Roman" w:hint="eastAsia"/>
          <w:szCs w:val="20"/>
        </w:rPr>
        <w:t xml:space="preserve">, but according to RAN2 spec, the UE can transmit the Msg A but cannot transmit CSI during measurement. </w:t>
      </w:r>
      <w:r w:rsidR="00191179">
        <w:rPr>
          <w:rFonts w:ascii="Times New Roman" w:eastAsia="Arial Unicode MS" w:hAnsi="Times New Roman" w:cs="Times New Roman" w:hint="eastAsia"/>
          <w:szCs w:val="20"/>
        </w:rPr>
        <w:t xml:space="preserve">For another example, </w:t>
      </w:r>
      <w:r w:rsidR="00211D60">
        <w:rPr>
          <w:rFonts w:ascii="Times New Roman" w:eastAsia="Arial Unicode MS" w:hAnsi="Times New Roman" w:cs="Times New Roman" w:hint="eastAsia"/>
          <w:szCs w:val="20"/>
        </w:rPr>
        <w:t xml:space="preserve">for CBRA-based LTM, </w:t>
      </w:r>
      <w:r w:rsidR="00E40CEA">
        <w:rPr>
          <w:rFonts w:ascii="Times New Roman" w:eastAsia="Arial Unicode MS" w:hAnsi="Times New Roman" w:cs="Times New Roman" w:hint="eastAsia"/>
          <w:szCs w:val="20"/>
        </w:rPr>
        <w:t xml:space="preserve">according to RAN1 spec, </w:t>
      </w:r>
      <w:r w:rsidR="00211D60">
        <w:rPr>
          <w:rFonts w:ascii="Times New Roman" w:eastAsia="Arial Unicode MS" w:hAnsi="Times New Roman" w:cs="Times New Roman" w:hint="eastAsia"/>
          <w:szCs w:val="20"/>
        </w:rPr>
        <w:t xml:space="preserve">the UE </w:t>
      </w:r>
      <w:r w:rsidR="00B804DA">
        <w:rPr>
          <w:rFonts w:ascii="Times New Roman" w:eastAsia="Arial Unicode MS" w:hAnsi="Times New Roman" w:cs="Times New Roman" w:hint="eastAsia"/>
          <w:szCs w:val="20"/>
        </w:rPr>
        <w:t xml:space="preserve">transmit </w:t>
      </w:r>
      <w:r w:rsidR="00E40CEA">
        <w:rPr>
          <w:rFonts w:ascii="Times New Roman" w:eastAsia="Arial Unicode MS" w:hAnsi="Times New Roman" w:cs="Times New Roman" w:hint="eastAsia"/>
          <w:szCs w:val="20"/>
        </w:rPr>
        <w:t>the CSI to the candidate cell using the first PUSCH</w:t>
      </w:r>
      <w:r w:rsidR="00B91EDA">
        <w:rPr>
          <w:rFonts w:ascii="Times New Roman" w:eastAsia="Arial Unicode MS" w:hAnsi="Times New Roman" w:cs="Times New Roman" w:hint="eastAsia"/>
          <w:szCs w:val="20"/>
        </w:rPr>
        <w:t xml:space="preserve"> resource</w:t>
      </w:r>
      <w:r w:rsidR="00E40CEA">
        <w:rPr>
          <w:rFonts w:ascii="Times New Roman" w:eastAsia="Arial Unicode MS" w:hAnsi="Times New Roman" w:cs="Times New Roman" w:hint="eastAsia"/>
          <w:szCs w:val="20"/>
        </w:rPr>
        <w:t xml:space="preserve"> </w:t>
      </w:r>
      <w:r w:rsidR="00E40CEA" w:rsidRPr="00E40CEA">
        <w:rPr>
          <w:rFonts w:ascii="Times New Roman" w:eastAsia="Arial Unicode MS" w:hAnsi="Times New Roman" w:cs="Times New Roman"/>
          <w:szCs w:val="20"/>
        </w:rPr>
        <w:t>corresponding to a dynamic grant or a configured grant after the HARQ-ACK transmission</w:t>
      </w:r>
      <w:r w:rsidR="00E40CEA">
        <w:rPr>
          <w:rFonts w:ascii="Times New Roman" w:eastAsia="Arial Unicode MS" w:hAnsi="Times New Roman" w:cs="Times New Roman" w:hint="eastAsia"/>
          <w:szCs w:val="20"/>
        </w:rPr>
        <w:t xml:space="preserve">, but according to RAN2 spec, the UE cannot transmit the </w:t>
      </w:r>
      <w:r w:rsidR="009D6FE7">
        <w:rPr>
          <w:rFonts w:ascii="Times New Roman" w:eastAsia="Arial Unicode MS" w:hAnsi="Times New Roman" w:cs="Times New Roman" w:hint="eastAsia"/>
          <w:szCs w:val="20"/>
        </w:rPr>
        <w:t xml:space="preserve">CSI using the </w:t>
      </w:r>
      <w:r w:rsidR="009D6FE7">
        <w:rPr>
          <w:rFonts w:ascii="Times New Roman" w:eastAsia="Arial Unicode MS" w:hAnsi="Times New Roman" w:cs="Times New Roman"/>
          <w:szCs w:val="20"/>
        </w:rPr>
        <w:t>corresponding</w:t>
      </w:r>
      <w:r w:rsidR="009D6FE7">
        <w:rPr>
          <w:rFonts w:ascii="Times New Roman" w:eastAsia="Arial Unicode MS" w:hAnsi="Times New Roman" w:cs="Times New Roman" w:hint="eastAsia"/>
          <w:szCs w:val="20"/>
        </w:rPr>
        <w:t xml:space="preserve"> PUSCH</w:t>
      </w:r>
      <w:r w:rsidR="004F032D">
        <w:rPr>
          <w:rFonts w:ascii="Times New Roman" w:eastAsia="Arial Unicode MS" w:hAnsi="Times New Roman" w:cs="Times New Roman" w:hint="eastAsia"/>
          <w:szCs w:val="20"/>
        </w:rPr>
        <w:t xml:space="preserve"> resource</w:t>
      </w:r>
      <w:r w:rsidR="009D6FE7">
        <w:rPr>
          <w:rFonts w:ascii="Times New Roman" w:eastAsia="Arial Unicode MS" w:hAnsi="Times New Roman" w:cs="Times New Roman" w:hint="eastAsia"/>
          <w:szCs w:val="20"/>
        </w:rPr>
        <w:t xml:space="preserve"> </w:t>
      </w:r>
      <w:r w:rsidR="00076D05">
        <w:rPr>
          <w:rFonts w:ascii="Times New Roman" w:eastAsia="Arial Unicode MS" w:hAnsi="Times New Roman" w:cs="Times New Roman" w:hint="eastAsia"/>
          <w:szCs w:val="20"/>
        </w:rPr>
        <w:t>which overlaps with one measurement gap.</w:t>
      </w:r>
      <w:r w:rsidR="00F91D6C" w:rsidRPr="00F91D6C">
        <w:rPr>
          <w:rFonts w:ascii="Times New Roman" w:eastAsia="Arial Unicode MS" w:hAnsi="Times New Roman" w:cs="Times New Roman" w:hint="eastAsia"/>
          <w:szCs w:val="20"/>
        </w:rPr>
        <w:t xml:space="preserve"> </w:t>
      </w:r>
      <w:r w:rsidR="00F91D6C">
        <w:rPr>
          <w:rFonts w:ascii="Times New Roman" w:eastAsia="Arial Unicode MS" w:hAnsi="Times New Roman" w:cs="Times New Roman" w:hint="eastAsia"/>
          <w:szCs w:val="20"/>
        </w:rPr>
        <w:t>This kind of contradiction may cause different implementations at the UE and network due to different understanding, and results in decoding failure at the network side.</w:t>
      </w:r>
    </w:p>
    <w:p w14:paraId="20AB4D10" w14:textId="5FC92B4D" w:rsidR="00291EC8" w:rsidRPr="00081F81" w:rsidRDefault="00291EC8" w:rsidP="00291EC8">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sidR="001F013D">
        <w:rPr>
          <w:rFonts w:ascii="Times New Roman" w:eastAsia="Arial Unicode MS" w:hAnsi="Times New Roman" w:cs="Times New Roman" w:hint="eastAsia"/>
          <w:b/>
          <w:bCs/>
          <w:szCs w:val="20"/>
        </w:rPr>
        <w:t>. There is con</w:t>
      </w:r>
      <w:r w:rsidR="007B135E">
        <w:rPr>
          <w:rFonts w:ascii="Times New Roman" w:eastAsia="Arial Unicode MS" w:hAnsi="Times New Roman" w:cs="Times New Roman" w:hint="eastAsia"/>
          <w:b/>
          <w:bCs/>
          <w:szCs w:val="20"/>
        </w:rPr>
        <w:t>tradiction in RAN1</w:t>
      </w:r>
      <w:r w:rsidR="00F70C33">
        <w:rPr>
          <w:rFonts w:ascii="Times New Roman" w:eastAsia="Arial Unicode MS" w:hAnsi="Times New Roman" w:cs="Times New Roman" w:hint="eastAsia"/>
          <w:b/>
          <w:bCs/>
          <w:szCs w:val="20"/>
        </w:rPr>
        <w:t xml:space="preserve"> </w:t>
      </w:r>
      <w:r w:rsidR="00A46C30">
        <w:rPr>
          <w:rFonts w:ascii="Times New Roman" w:eastAsia="Arial Unicode MS" w:hAnsi="Times New Roman" w:cs="Times New Roman" w:hint="eastAsia"/>
          <w:b/>
          <w:bCs/>
          <w:szCs w:val="20"/>
        </w:rPr>
        <w:t xml:space="preserve">spec </w:t>
      </w:r>
      <w:r w:rsidR="007B135E">
        <w:rPr>
          <w:rFonts w:ascii="Times New Roman" w:eastAsia="Arial Unicode MS" w:hAnsi="Times New Roman" w:cs="Times New Roman" w:hint="eastAsia"/>
          <w:b/>
          <w:bCs/>
          <w:szCs w:val="20"/>
        </w:rPr>
        <w:t>and RAN2 spec on whether the UE can transmit CSI report to the candidate cell during the measurement gap</w:t>
      </w:r>
      <w:r w:rsidR="006F1A42">
        <w:rPr>
          <w:rFonts w:ascii="Times New Roman" w:hAnsi="Times New Roman" w:cs="Times New Roman" w:hint="eastAsia"/>
          <w:b/>
          <w:bCs/>
          <w:szCs w:val="20"/>
        </w:rPr>
        <w:t xml:space="preserve"> or not</w:t>
      </w:r>
      <w:r w:rsidR="007B135E">
        <w:rPr>
          <w:rFonts w:ascii="Times New Roman" w:eastAsia="Arial Unicode MS" w:hAnsi="Times New Roman" w:cs="Times New Roman" w:hint="eastAsia"/>
          <w:b/>
          <w:bCs/>
          <w:szCs w:val="20"/>
        </w:rPr>
        <w:t>.</w:t>
      </w:r>
    </w:p>
    <w:p w14:paraId="23AD50D3" w14:textId="01A01CE2" w:rsidR="008C3683" w:rsidRPr="00E16241" w:rsidRDefault="000D416D" w:rsidP="008C3683">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Considering th</w:t>
      </w:r>
      <w:r w:rsidR="00341F74">
        <w:rPr>
          <w:rFonts w:ascii="Times New Roman" w:eastAsia="Arial Unicode MS" w:hAnsi="Times New Roman" w:cs="Times New Roman" w:hint="eastAsia"/>
          <w:szCs w:val="20"/>
        </w:rPr>
        <w:t>at the</w:t>
      </w:r>
      <w:r w:rsidR="00AD6E82">
        <w:rPr>
          <w:rFonts w:ascii="Times New Roman" w:eastAsia="Arial Unicode MS" w:hAnsi="Times New Roman" w:cs="Times New Roman" w:hint="eastAsia"/>
          <w:szCs w:val="20"/>
        </w:rPr>
        <w:t xml:space="preserve">re is </w:t>
      </w:r>
      <w:r w:rsidR="00FB6DD7">
        <w:rPr>
          <w:rFonts w:ascii="Times New Roman" w:eastAsia="Arial Unicode MS" w:hAnsi="Times New Roman" w:cs="Times New Roman"/>
          <w:szCs w:val="20"/>
        </w:rPr>
        <w:t>conflict</w:t>
      </w:r>
      <w:r w:rsidR="00D91804">
        <w:rPr>
          <w:rFonts w:ascii="Times New Roman" w:eastAsia="Arial Unicode MS" w:hAnsi="Times New Roman" w:cs="Times New Roman" w:hint="eastAsia"/>
          <w:szCs w:val="20"/>
        </w:rPr>
        <w:t xml:space="preserve"> in the understanding of different spec, and</w:t>
      </w:r>
      <w:r w:rsidR="00FB6DD7">
        <w:rPr>
          <w:rFonts w:ascii="Times New Roman" w:eastAsia="Arial Unicode MS" w:hAnsi="Times New Roman" w:cs="Times New Roman" w:hint="eastAsia"/>
          <w:szCs w:val="20"/>
        </w:rPr>
        <w:t xml:space="preserve"> </w:t>
      </w:r>
      <w:r w:rsidR="00D91804">
        <w:rPr>
          <w:rFonts w:ascii="Times New Roman" w:eastAsia="Arial Unicode MS" w:hAnsi="Times New Roman" w:cs="Times New Roman" w:hint="eastAsia"/>
          <w:szCs w:val="20"/>
        </w:rPr>
        <w:t>considering that</w:t>
      </w:r>
      <w:r w:rsidR="008C3683" w:rsidRPr="00E16241">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the</w:t>
      </w:r>
      <w:r w:rsidR="0038220B">
        <w:rPr>
          <w:rFonts w:ascii="Times New Roman" w:eastAsia="Arial Unicode MS" w:hAnsi="Times New Roman" w:cs="Times New Roman" w:hint="eastAsia"/>
          <w:szCs w:val="20"/>
        </w:rPr>
        <w:t xml:space="preserve"> early</w:t>
      </w:r>
      <w:r w:rsidR="008C3683">
        <w:rPr>
          <w:rFonts w:ascii="Times New Roman" w:eastAsia="Arial Unicode MS" w:hAnsi="Times New Roman" w:cs="Times New Roman" w:hint="eastAsia"/>
          <w:szCs w:val="20"/>
        </w:rPr>
        <w:t xml:space="preserve"> CSI report to the candidate cell is more </w:t>
      </w:r>
      <w:r w:rsidR="008C3683">
        <w:rPr>
          <w:rFonts w:ascii="Times New Roman" w:eastAsia="Arial Unicode MS" w:hAnsi="Times New Roman" w:cs="Times New Roman"/>
          <w:szCs w:val="20"/>
        </w:rPr>
        <w:t>critical</w:t>
      </w:r>
      <w:r w:rsidR="008C3683">
        <w:rPr>
          <w:rFonts w:ascii="Times New Roman" w:eastAsia="Arial Unicode MS" w:hAnsi="Times New Roman" w:cs="Times New Roman" w:hint="eastAsia"/>
          <w:szCs w:val="20"/>
        </w:rPr>
        <w:t xml:space="preserve"> compared with conventional CSI re</w:t>
      </w:r>
      <w:r w:rsidR="00BB7424">
        <w:rPr>
          <w:rFonts w:ascii="Times New Roman" w:eastAsia="Arial Unicode MS" w:hAnsi="Times New Roman" w:cs="Times New Roman" w:hint="eastAsia"/>
          <w:szCs w:val="20"/>
        </w:rPr>
        <w:t>p</w:t>
      </w:r>
      <w:r w:rsidR="008C3683">
        <w:rPr>
          <w:rFonts w:ascii="Times New Roman" w:eastAsia="Arial Unicode MS" w:hAnsi="Times New Roman" w:cs="Times New Roman" w:hint="eastAsia"/>
          <w:szCs w:val="20"/>
        </w:rPr>
        <w:t>ort, which targets for</w:t>
      </w:r>
      <w:r w:rsidR="0061341F">
        <w:rPr>
          <w:rFonts w:ascii="Times New Roman" w:eastAsia="Arial Unicode MS" w:hAnsi="Times New Roman" w:cs="Times New Roman" w:hint="eastAsia"/>
          <w:szCs w:val="20"/>
        </w:rPr>
        <w:t xml:space="preserve"> high</w:t>
      </w:r>
      <w:r w:rsidR="008C3683">
        <w:rPr>
          <w:rFonts w:ascii="Times New Roman" w:eastAsia="Arial Unicode MS" w:hAnsi="Times New Roman" w:cs="Times New Roman" w:hint="eastAsia"/>
          <w:szCs w:val="20"/>
        </w:rPr>
        <w:t xml:space="preserve"> data rate during the mobility procedure</w:t>
      </w:r>
      <w:r w:rsidR="00A35B80">
        <w:rPr>
          <w:rFonts w:ascii="Times New Roman" w:eastAsia="Arial Unicode MS" w:hAnsi="Times New Roman" w:cs="Times New Roman" w:hint="eastAsia"/>
          <w:szCs w:val="20"/>
        </w:rPr>
        <w:t>,</w:t>
      </w:r>
      <w:r w:rsidR="0061341F">
        <w:rPr>
          <w:rFonts w:ascii="Times New Roman" w:eastAsia="Arial Unicode MS" w:hAnsi="Times New Roman" w:cs="Times New Roman" w:hint="eastAsia"/>
          <w:szCs w:val="20"/>
        </w:rPr>
        <w:t xml:space="preserve"> we propose</w:t>
      </w:r>
      <w:r w:rsidR="00A35B80">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to send</w:t>
      </w:r>
      <w:r w:rsidR="0061341F">
        <w:rPr>
          <w:rFonts w:ascii="Times New Roman" w:eastAsia="Arial Unicode MS" w:hAnsi="Times New Roman" w:cs="Times New Roman" w:hint="eastAsia"/>
          <w:szCs w:val="20"/>
        </w:rPr>
        <w:t xml:space="preserve"> an</w:t>
      </w:r>
      <w:r w:rsidR="008C3683">
        <w:rPr>
          <w:rFonts w:ascii="Times New Roman" w:eastAsia="Arial Unicode MS" w:hAnsi="Times New Roman" w:cs="Times New Roman" w:hint="eastAsia"/>
          <w:szCs w:val="20"/>
        </w:rPr>
        <w:t xml:space="preserve"> LS to RAN1 to clarify whether the UE transmits the CSI report to the candidate cell if the PUSCH</w:t>
      </w:r>
      <w:r w:rsidR="00650AC3">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collides with measurement gap.</w:t>
      </w:r>
    </w:p>
    <w:p w14:paraId="4B027024" w14:textId="6A4CD88E" w:rsidR="008C3683" w:rsidRPr="00E322FE" w:rsidRDefault="008C3683" w:rsidP="008C3683">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Pr="00E322FE">
        <w:rPr>
          <w:rFonts w:ascii="Times New Roman" w:eastAsia="Arial Unicode MS" w:hAnsi="Times New Roman" w:cs="Times New Roman"/>
          <w:b/>
          <w:bCs/>
          <w:szCs w:val="20"/>
        </w:rPr>
        <w:t>Send LS to RAN1 to</w:t>
      </w:r>
      <w:r w:rsidRPr="00E322FE">
        <w:rPr>
          <w:rFonts w:ascii="Times New Roman" w:eastAsia="Arial Unicode MS" w:hAnsi="Times New Roman" w:cs="Times New Roman" w:hint="eastAsia"/>
          <w:b/>
          <w:bCs/>
          <w:szCs w:val="20"/>
        </w:rPr>
        <w:t xml:space="preserve"> </w:t>
      </w:r>
      <w:r>
        <w:rPr>
          <w:rFonts w:ascii="Times New Roman" w:eastAsia="Arial Unicode MS" w:hAnsi="Times New Roman" w:cs="Times New Roman" w:hint="eastAsia"/>
          <w:b/>
          <w:bCs/>
          <w:szCs w:val="20"/>
        </w:rPr>
        <w:t>ask</w:t>
      </w:r>
      <w:r w:rsidRPr="00E322FE">
        <w:rPr>
          <w:rFonts w:ascii="Times New Roman" w:eastAsia="Arial Unicode MS" w:hAnsi="Times New Roman" w:cs="Times New Roman" w:hint="eastAsia"/>
          <w:b/>
          <w:bCs/>
          <w:szCs w:val="20"/>
        </w:rPr>
        <w:t xml:space="preserve"> whether the UE</w:t>
      </w:r>
      <w:r>
        <w:rPr>
          <w:rFonts w:ascii="Times New Roman" w:eastAsia="Arial Unicode MS" w:hAnsi="Times New Roman" w:cs="Times New Roman" w:hint="eastAsia"/>
          <w:b/>
          <w:bCs/>
          <w:szCs w:val="20"/>
        </w:rPr>
        <w:t xml:space="preserve"> transmit</w:t>
      </w:r>
      <w:r w:rsidR="005E5335">
        <w:rPr>
          <w:rFonts w:ascii="Times New Roman" w:hAnsi="Times New Roman" w:cs="Times New Roman" w:hint="eastAsia"/>
          <w:b/>
          <w:bCs/>
          <w:szCs w:val="20"/>
        </w:rPr>
        <w:t>s</w:t>
      </w:r>
      <w:r>
        <w:rPr>
          <w:rFonts w:ascii="Times New Roman" w:eastAsia="Arial Unicode MS" w:hAnsi="Times New Roman" w:cs="Times New Roman" w:hint="eastAsia"/>
          <w:b/>
          <w:bCs/>
          <w:szCs w:val="20"/>
        </w:rPr>
        <w:t xml:space="preserve"> CSI report to the candidate cell </w:t>
      </w:r>
      <w:r w:rsidR="00AE2589">
        <w:rPr>
          <w:rFonts w:ascii="Times New Roman" w:eastAsia="Arial Unicode MS" w:hAnsi="Times New Roman" w:cs="Times New Roman" w:hint="eastAsia"/>
          <w:b/>
          <w:bCs/>
          <w:szCs w:val="20"/>
        </w:rPr>
        <w:t xml:space="preserve">using </w:t>
      </w:r>
      <w:r>
        <w:rPr>
          <w:rFonts w:ascii="Times New Roman" w:eastAsia="Arial Unicode MS" w:hAnsi="Times New Roman" w:cs="Times New Roman" w:hint="eastAsia"/>
          <w:b/>
          <w:bCs/>
          <w:szCs w:val="20"/>
        </w:rPr>
        <w:t>PUSCH during the measurement gap</w:t>
      </w:r>
      <w:r w:rsidR="00862A41">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6EFFC572" w14:textId="77777777" w:rsidR="00584298" w:rsidRPr="008C3683" w:rsidRDefault="00584298" w:rsidP="006D15F5">
      <w:pPr>
        <w:spacing w:before="120" w:afterLines="50" w:after="120"/>
        <w:rPr>
          <w:rFonts w:ascii="Times New Roman" w:eastAsia="Arial Unicode MS" w:hAnsi="Times New Roman" w:cs="Times New Roman"/>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575B16E9"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E66F16">
        <w:rPr>
          <w:rFonts w:ascii="Times New Roman" w:hAnsi="Times New Roman" w:cs="Times New Roman" w:hint="eastAsia"/>
        </w:rPr>
        <w:t>have the following proposal</w:t>
      </w:r>
      <w:r w:rsidR="00905201">
        <w:rPr>
          <w:rFonts w:ascii="Times New Roman" w:hAnsi="Times New Roman" w:cs="Times New Roman"/>
        </w:rPr>
        <w:t>:</w:t>
      </w:r>
    </w:p>
    <w:p w14:paraId="752D2A45" w14:textId="3C6EA22D" w:rsidR="00AE3F99" w:rsidRPr="00081F81" w:rsidRDefault="00AE3F99" w:rsidP="00AE3F99">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Pr>
          <w:rFonts w:ascii="Times New Roman" w:eastAsia="Arial Unicode MS" w:hAnsi="Times New Roman" w:cs="Times New Roman" w:hint="eastAsia"/>
          <w:b/>
          <w:bCs/>
          <w:szCs w:val="20"/>
        </w:rPr>
        <w:t>. There is contradiction in RAN1 spec and RAN2 spec on whether the UE can transmit CSI report to the candidate cell during the measurement gap</w:t>
      </w:r>
      <w:r w:rsidR="006F1A42">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3049D302" w14:textId="22E28C8D" w:rsidR="005E5335" w:rsidRPr="00E322FE" w:rsidRDefault="005E5335" w:rsidP="005E5335">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Pr="00E322FE">
        <w:rPr>
          <w:rFonts w:ascii="Times New Roman" w:eastAsia="Arial Unicode MS" w:hAnsi="Times New Roman" w:cs="Times New Roman"/>
          <w:b/>
          <w:bCs/>
          <w:szCs w:val="20"/>
        </w:rPr>
        <w:t>Send LS to RAN1 to</w:t>
      </w:r>
      <w:r w:rsidRPr="00E322FE">
        <w:rPr>
          <w:rFonts w:ascii="Times New Roman" w:eastAsia="Arial Unicode MS" w:hAnsi="Times New Roman" w:cs="Times New Roman" w:hint="eastAsia"/>
          <w:b/>
          <w:bCs/>
          <w:szCs w:val="20"/>
        </w:rPr>
        <w:t xml:space="preserve"> </w:t>
      </w:r>
      <w:r>
        <w:rPr>
          <w:rFonts w:ascii="Times New Roman" w:eastAsia="Arial Unicode MS" w:hAnsi="Times New Roman" w:cs="Times New Roman" w:hint="eastAsia"/>
          <w:b/>
          <w:bCs/>
          <w:szCs w:val="20"/>
        </w:rPr>
        <w:t>ask</w:t>
      </w:r>
      <w:r w:rsidRPr="00E322FE">
        <w:rPr>
          <w:rFonts w:ascii="Times New Roman" w:eastAsia="Arial Unicode MS" w:hAnsi="Times New Roman" w:cs="Times New Roman" w:hint="eastAsia"/>
          <w:b/>
          <w:bCs/>
          <w:szCs w:val="20"/>
        </w:rPr>
        <w:t xml:space="preserve"> whether the UE</w:t>
      </w:r>
      <w:r>
        <w:rPr>
          <w:rFonts w:ascii="Times New Roman" w:eastAsia="Arial Unicode MS" w:hAnsi="Times New Roman" w:cs="Times New Roman" w:hint="eastAsia"/>
          <w:b/>
          <w:bCs/>
          <w:szCs w:val="20"/>
        </w:rPr>
        <w:t xml:space="preserve"> transmit</w:t>
      </w:r>
      <w:r>
        <w:rPr>
          <w:rFonts w:ascii="Times New Roman" w:hAnsi="Times New Roman" w:cs="Times New Roman" w:hint="eastAsia"/>
          <w:b/>
          <w:bCs/>
          <w:szCs w:val="20"/>
        </w:rPr>
        <w:t>s</w:t>
      </w:r>
      <w:r>
        <w:rPr>
          <w:rFonts w:ascii="Times New Roman" w:eastAsia="Arial Unicode MS" w:hAnsi="Times New Roman" w:cs="Times New Roman" w:hint="eastAsia"/>
          <w:b/>
          <w:bCs/>
          <w:szCs w:val="20"/>
        </w:rPr>
        <w:t xml:space="preserve"> CSI report to the candidate cell using PUSCH during the measurement gap</w:t>
      </w:r>
      <w:r w:rsidR="00862A41">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1A8027D0" w14:textId="77777777" w:rsidR="00C276EF" w:rsidRPr="005E5335" w:rsidRDefault="00C276EF" w:rsidP="0007201F">
      <w:pPr>
        <w:spacing w:before="120" w:afterLines="50" w:after="120"/>
        <w:rPr>
          <w:rFonts w:ascii="Times New Roman" w:eastAsia="Arial Unicode MS" w:hAnsi="Times New Roman" w:cs="Times New Roman"/>
          <w:b/>
          <w:bCs/>
          <w:szCs w:val="20"/>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7B1C05BD"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B40D7F" w:rsidRPr="00B40D7F">
        <w:rPr>
          <w:rFonts w:ascii="Arial" w:hAnsi="Arial" w:cs="Arial"/>
          <w:color w:val="312E25"/>
          <w:sz w:val="18"/>
          <w:szCs w:val="18"/>
          <w:shd w:val="clear" w:color="auto" w:fill="ECECEC"/>
        </w:rPr>
        <w:t xml:space="preserve"> </w:t>
      </w:r>
      <w:r w:rsidR="00B40D7F" w:rsidRPr="00B40D7F">
        <w:rPr>
          <w:rFonts w:ascii="Arial" w:eastAsia="Arial Unicode MS" w:hAnsi="Arial"/>
          <w:sz w:val="20"/>
          <w:szCs w:val="20"/>
        </w:rPr>
        <w:t>38.214</w:t>
      </w:r>
      <w:r w:rsidR="003056DA">
        <w:rPr>
          <w:rFonts w:ascii="Arial" w:eastAsia="Arial Unicode MS" w:hAnsi="Arial" w:hint="eastAsia"/>
          <w:sz w:val="20"/>
          <w:szCs w:val="20"/>
        </w:rPr>
        <w:t>,</w:t>
      </w:r>
      <w:r w:rsidR="009B2B95">
        <w:rPr>
          <w:rFonts w:ascii="Arial" w:eastAsia="Arial Unicode MS" w:hAnsi="Arial" w:hint="eastAsia"/>
          <w:sz w:val="20"/>
          <w:szCs w:val="20"/>
        </w:rPr>
        <w:t xml:space="preserve"> v19.1.0, </w:t>
      </w:r>
      <w:r w:rsidR="009B2B95" w:rsidRPr="009B2B95">
        <w:rPr>
          <w:rFonts w:ascii="Arial" w:eastAsia="Arial Unicode MS" w:hAnsi="Arial"/>
          <w:sz w:val="20"/>
          <w:szCs w:val="20"/>
        </w:rPr>
        <w:t>NR; Physical layer procedures for data</w:t>
      </w:r>
      <w:r w:rsidR="00C3504E">
        <w:rPr>
          <w:rFonts w:ascii="Arial" w:eastAsia="Arial Unicode MS" w:hAnsi="Arial"/>
          <w:sz w:val="20"/>
          <w:szCs w:val="20"/>
        </w:rPr>
        <w:t>.</w:t>
      </w:r>
    </w:p>
    <w:p w14:paraId="1928EB60" w14:textId="7C796516" w:rsidR="00096352" w:rsidRDefault="003056DA" w:rsidP="005432BB">
      <w:pPr>
        <w:spacing w:before="120" w:afterLines="50" w:after="120"/>
        <w:rPr>
          <w:rFonts w:ascii="Arial" w:eastAsia="Arial Unicode MS" w:hAnsi="Arial"/>
          <w:sz w:val="20"/>
          <w:szCs w:val="20"/>
        </w:rPr>
      </w:pPr>
      <w:r>
        <w:rPr>
          <w:rFonts w:ascii="Arial" w:eastAsia="Arial Unicode MS" w:hAnsi="Arial" w:hint="eastAsia"/>
          <w:sz w:val="20"/>
          <w:szCs w:val="20"/>
        </w:rPr>
        <w:t>[2] 38.321, v19.</w:t>
      </w:r>
      <w:r w:rsidR="00ED418B">
        <w:rPr>
          <w:rFonts w:ascii="Arial" w:hAnsi="Arial" w:hint="eastAsia"/>
          <w:sz w:val="20"/>
          <w:szCs w:val="20"/>
        </w:rPr>
        <w:t>1</w:t>
      </w:r>
      <w:r>
        <w:rPr>
          <w:rFonts w:ascii="Arial" w:eastAsia="Arial Unicode MS" w:hAnsi="Arial" w:hint="eastAsia"/>
          <w:sz w:val="20"/>
          <w:szCs w:val="20"/>
        </w:rPr>
        <w:t xml:space="preserve">.0, </w:t>
      </w:r>
      <w:r w:rsidR="00960AB1" w:rsidRPr="00960AB1">
        <w:rPr>
          <w:rFonts w:ascii="Arial" w:eastAsia="Arial Unicode MS" w:hAnsi="Arial"/>
          <w:sz w:val="20"/>
          <w:szCs w:val="20"/>
        </w:rPr>
        <w:t>NR; Medium Access Control (MAC) protocol specification</w:t>
      </w:r>
      <w:r w:rsidR="00960AB1">
        <w:rPr>
          <w:rFonts w:ascii="Arial" w:eastAsia="Arial Unicode MS" w:hAnsi="Arial" w:hint="eastAsia"/>
          <w:sz w:val="20"/>
          <w:szCs w:val="20"/>
        </w:rPr>
        <w:t>.</w:t>
      </w:r>
    </w:p>
    <w:p w14:paraId="599D0A19" w14:textId="77777777" w:rsidR="00803A7B" w:rsidRDefault="00803A7B" w:rsidP="005432BB">
      <w:pPr>
        <w:spacing w:before="120" w:afterLines="50" w:after="120"/>
        <w:rPr>
          <w:rFonts w:ascii="Arial" w:eastAsia="Arial Unicode MS" w:hAnsi="Arial"/>
          <w:sz w:val="20"/>
          <w:szCs w:val="20"/>
        </w:rPr>
      </w:pPr>
    </w:p>
    <w:p w14:paraId="52081195" w14:textId="16ABDE9B" w:rsidR="00803A7B" w:rsidRPr="00675BEA" w:rsidRDefault="00803A7B" w:rsidP="00803A7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hint="eastAsia"/>
          <w:sz w:val="32"/>
          <w:szCs w:val="20"/>
        </w:rPr>
        <w:lastRenderedPageBreak/>
        <w:t>Annex</w:t>
      </w:r>
    </w:p>
    <w:p w14:paraId="156CAB5A" w14:textId="77777777" w:rsidR="006F2599" w:rsidRPr="00D4138B" w:rsidRDefault="006F2599" w:rsidP="006F2599">
      <w:pPr>
        <w:widowControl w:val="0"/>
        <w:tabs>
          <w:tab w:val="left" w:pos="1701"/>
          <w:tab w:val="right" w:pos="9923"/>
        </w:tabs>
        <w:spacing w:before="120"/>
        <w:jc w:val="left"/>
        <w:rPr>
          <w:rFonts w:ascii="Arial" w:eastAsia="MS Mincho" w:hAnsi="Arial" w:cs="Times New Roman"/>
          <w:b/>
          <w:sz w:val="24"/>
          <w:szCs w:val="24"/>
          <w:lang w:eastAsia="x-none"/>
        </w:rPr>
      </w:pPr>
      <w:bookmarkStart w:id="10" w:name="_Hlk149073286"/>
      <w:r w:rsidRPr="00D4138B">
        <w:rPr>
          <w:rFonts w:ascii="Arial" w:eastAsia="MS Mincho" w:hAnsi="Arial" w:cs="Times New Roman"/>
          <w:b/>
          <w:sz w:val="24"/>
          <w:szCs w:val="24"/>
          <w:lang w:eastAsia="x-none"/>
        </w:rPr>
        <w:t>3GPP TSG-RAN WG2 Meeting #131bis</w:t>
      </w:r>
      <w:r w:rsidRPr="00D4138B">
        <w:rPr>
          <w:rFonts w:ascii="Arial" w:eastAsia="MS Mincho" w:hAnsi="Arial" w:cs="Times New Roman"/>
          <w:b/>
          <w:sz w:val="24"/>
          <w:szCs w:val="24"/>
          <w:lang w:eastAsia="x-none"/>
        </w:rPr>
        <w:tab/>
        <w:t>R2-250</w:t>
      </w:r>
      <w:r w:rsidRPr="00D4138B">
        <w:rPr>
          <w:rFonts w:ascii="Arial" w:eastAsia="MS Mincho" w:hAnsi="Arial" w:cs="Times New Roman"/>
          <w:b/>
          <w:sz w:val="24"/>
          <w:szCs w:val="24"/>
          <w:lang w:eastAsia="ja-JP"/>
        </w:rPr>
        <w:t>xxxx</w:t>
      </w:r>
    </w:p>
    <w:p w14:paraId="04F65791" w14:textId="069E7B94" w:rsidR="006F2599" w:rsidRPr="00D4138B" w:rsidRDefault="003C4B5F" w:rsidP="006F2599">
      <w:pPr>
        <w:widowControl w:val="0"/>
        <w:tabs>
          <w:tab w:val="left" w:pos="1701"/>
          <w:tab w:val="right" w:pos="9923"/>
        </w:tabs>
        <w:spacing w:before="120"/>
        <w:jc w:val="left"/>
        <w:rPr>
          <w:rFonts w:ascii="Arial" w:eastAsia="MS Mincho" w:hAnsi="Arial" w:cs="Times New Roman"/>
          <w:b/>
          <w:sz w:val="24"/>
          <w:szCs w:val="24"/>
          <w:lang w:eastAsia="x-none"/>
        </w:rPr>
      </w:pPr>
      <w:r w:rsidRPr="003A6D0E">
        <w:rPr>
          <w:rFonts w:ascii="Arial" w:hAnsi="Arial" w:cs="Times New Roman" w:hint="eastAsia"/>
          <w:b/>
          <w:sz w:val="24"/>
          <w:szCs w:val="24"/>
        </w:rPr>
        <w:t>Dallas</w:t>
      </w:r>
      <w:r w:rsidR="006F2599" w:rsidRPr="003A6D0E">
        <w:rPr>
          <w:rFonts w:ascii="Arial" w:hAnsi="Arial" w:cs="Times New Roman"/>
          <w:b/>
          <w:sz w:val="24"/>
          <w:szCs w:val="24"/>
        </w:rPr>
        <w:t>,</w:t>
      </w:r>
      <w:r w:rsidR="006F2599" w:rsidRPr="00D4138B">
        <w:rPr>
          <w:rFonts w:ascii="Arial" w:eastAsia="MS Mincho" w:hAnsi="Arial" w:cs="Times New Roman"/>
          <w:b/>
          <w:sz w:val="24"/>
          <w:szCs w:val="24"/>
          <w:lang w:eastAsia="x-none"/>
        </w:rPr>
        <w:t xml:space="preserve"> </w:t>
      </w:r>
      <w:r>
        <w:rPr>
          <w:rFonts w:ascii="Arial" w:hAnsi="Arial" w:cs="Times New Roman" w:hint="eastAsia"/>
          <w:b/>
          <w:sz w:val="24"/>
          <w:szCs w:val="24"/>
        </w:rPr>
        <w:t>USA</w:t>
      </w:r>
      <w:r w:rsidR="006F2599" w:rsidRPr="00D4138B">
        <w:rPr>
          <w:rFonts w:ascii="Arial" w:eastAsia="MS Mincho" w:hAnsi="Arial" w:cs="Times New Roman"/>
          <w:b/>
          <w:sz w:val="24"/>
          <w:szCs w:val="24"/>
          <w:lang w:eastAsia="x-none"/>
        </w:rPr>
        <w:t xml:space="preserve">, </w:t>
      </w:r>
      <w:r w:rsidR="002735A6">
        <w:rPr>
          <w:rFonts w:ascii="Arial" w:hAnsi="Arial" w:cs="Times New Roman" w:hint="eastAsia"/>
          <w:b/>
          <w:sz w:val="24"/>
          <w:szCs w:val="24"/>
        </w:rPr>
        <w:t>Nov</w:t>
      </w:r>
      <w:r w:rsidR="006F2599" w:rsidRPr="00D4138B">
        <w:rPr>
          <w:rFonts w:ascii="Arial" w:eastAsia="MS Mincho" w:hAnsi="Arial" w:cs="Times New Roman"/>
          <w:b/>
          <w:sz w:val="24"/>
          <w:szCs w:val="24"/>
          <w:lang w:eastAsia="x-none"/>
        </w:rPr>
        <w:t xml:space="preserve">. </w:t>
      </w:r>
      <w:r w:rsidR="002735A6" w:rsidRPr="00D4138B">
        <w:rPr>
          <w:rFonts w:ascii="Arial" w:eastAsia="MS Mincho" w:hAnsi="Arial" w:cs="Times New Roman"/>
          <w:b/>
          <w:sz w:val="24"/>
          <w:szCs w:val="24"/>
          <w:lang w:eastAsia="x-none"/>
        </w:rPr>
        <w:t>1</w:t>
      </w:r>
      <w:r w:rsidR="002735A6">
        <w:rPr>
          <w:rFonts w:ascii="Arial" w:hAnsi="Arial" w:cs="Times New Roman" w:hint="eastAsia"/>
          <w:b/>
          <w:sz w:val="24"/>
          <w:szCs w:val="24"/>
        </w:rPr>
        <w:t>7</w:t>
      </w:r>
      <w:r w:rsidR="002735A6" w:rsidRPr="00D4138B">
        <w:rPr>
          <w:rFonts w:ascii="Arial" w:eastAsia="MS Mincho" w:hAnsi="Arial" w:cs="Times New Roman"/>
          <w:b/>
          <w:sz w:val="24"/>
          <w:szCs w:val="24"/>
          <w:vertAlign w:val="superscript"/>
          <w:lang w:eastAsia="x-none"/>
        </w:rPr>
        <w:t>th</w:t>
      </w:r>
      <w:r w:rsidR="006F2599" w:rsidRPr="00D4138B">
        <w:rPr>
          <w:rFonts w:ascii="Arial" w:eastAsia="MS Mincho" w:hAnsi="Arial" w:cs="Times New Roman"/>
          <w:b/>
          <w:sz w:val="24"/>
          <w:szCs w:val="24"/>
          <w:lang w:eastAsia="x-none"/>
        </w:rPr>
        <w:t>-</w:t>
      </w:r>
      <w:r w:rsidR="002735A6">
        <w:rPr>
          <w:rFonts w:ascii="Arial" w:hAnsi="Arial" w:cs="Times New Roman" w:hint="eastAsia"/>
          <w:b/>
          <w:sz w:val="24"/>
          <w:szCs w:val="24"/>
        </w:rPr>
        <w:t>21</w:t>
      </w:r>
      <w:r w:rsidR="002735A6">
        <w:rPr>
          <w:rFonts w:ascii="Arial" w:hAnsi="Arial" w:cs="Times New Roman" w:hint="eastAsia"/>
          <w:b/>
          <w:sz w:val="24"/>
          <w:szCs w:val="24"/>
          <w:vertAlign w:val="superscript"/>
        </w:rPr>
        <w:t>st</w:t>
      </w:r>
      <w:r w:rsidR="000C32EB" w:rsidRPr="000C32EB">
        <w:rPr>
          <w:rFonts w:ascii="Arial" w:eastAsia="MS Mincho" w:hAnsi="Arial" w:cs="Times New Roman" w:hint="eastAsia"/>
          <w:b/>
          <w:sz w:val="24"/>
          <w:szCs w:val="24"/>
          <w:lang w:eastAsia="x-none"/>
        </w:rPr>
        <w:t>, 2025</w:t>
      </w:r>
      <w:r w:rsidR="006F2599" w:rsidRPr="00D4138B">
        <w:rPr>
          <w:rFonts w:ascii="Arial" w:eastAsia="MS Mincho" w:hAnsi="Arial" w:cs="Times New Roman"/>
          <w:b/>
          <w:sz w:val="24"/>
          <w:szCs w:val="24"/>
          <w:lang w:eastAsia="x-none"/>
        </w:rPr>
        <w:t xml:space="preserve"> </w:t>
      </w:r>
    </w:p>
    <w:p w14:paraId="7D2CDA77" w14:textId="7A07B9B7" w:rsidR="00652080" w:rsidRPr="006F2599" w:rsidRDefault="00652080" w:rsidP="00652080">
      <w:pPr>
        <w:pStyle w:val="LSHeader"/>
        <w:rPr>
          <w:rFonts w:cs="Arial"/>
        </w:rPr>
      </w:pPr>
    </w:p>
    <w:p w14:paraId="3CC5F41A" w14:textId="03BD61A2" w:rsidR="00652080" w:rsidRPr="00232147" w:rsidRDefault="00652080" w:rsidP="00652080">
      <w:pPr>
        <w:pStyle w:val="af7"/>
        <w:spacing w:before="120" w:after="0"/>
        <w:rPr>
          <w:lang w:eastAsia="zh-CN"/>
        </w:rPr>
      </w:pPr>
      <w:r w:rsidRPr="00232147">
        <w:t>Title:</w:t>
      </w:r>
      <w:r w:rsidRPr="00232147">
        <w:tab/>
      </w:r>
      <w:r>
        <w:rPr>
          <w:b w:val="0"/>
          <w:bCs w:val="0"/>
        </w:rPr>
        <w:t xml:space="preserve">LS </w:t>
      </w:r>
      <w:r w:rsidRPr="009E3201">
        <w:rPr>
          <w:b w:val="0"/>
          <w:bCs w:val="0"/>
        </w:rPr>
        <w:t xml:space="preserve">on </w:t>
      </w:r>
      <w:r w:rsidR="0042615D">
        <w:rPr>
          <w:rFonts w:hint="eastAsia"/>
          <w:b w:val="0"/>
          <w:bCs w:val="0"/>
          <w:lang w:eastAsia="zh-CN"/>
        </w:rPr>
        <w:t>collision between PUSCH for early CSI and measurement gap</w:t>
      </w:r>
    </w:p>
    <w:p w14:paraId="11326071" w14:textId="77777777" w:rsidR="00652080" w:rsidRPr="00232147" w:rsidRDefault="00652080" w:rsidP="00652080">
      <w:pPr>
        <w:pStyle w:val="af7"/>
        <w:spacing w:before="120" w:after="0"/>
      </w:pPr>
      <w:r w:rsidRPr="00232147">
        <w:t>Response to:</w:t>
      </w:r>
      <w:r w:rsidRPr="00232147">
        <w:tab/>
      </w:r>
      <w:r>
        <w:rPr>
          <w:b w:val="0"/>
        </w:rPr>
        <w:t>-</w:t>
      </w:r>
    </w:p>
    <w:p w14:paraId="54AA7E1B" w14:textId="153CF451" w:rsidR="00652080" w:rsidRPr="00232147" w:rsidRDefault="00652080" w:rsidP="00652080">
      <w:pPr>
        <w:pStyle w:val="af7"/>
        <w:spacing w:before="120" w:after="0"/>
        <w:rPr>
          <w:lang w:eastAsia="zh-CN"/>
        </w:rPr>
      </w:pPr>
      <w:r w:rsidRPr="00232147">
        <w:t>Release:</w:t>
      </w:r>
      <w:r w:rsidRPr="00232147">
        <w:tab/>
      </w:r>
      <w:r w:rsidRPr="009E3201">
        <w:rPr>
          <w:b w:val="0"/>
          <w:bCs w:val="0"/>
          <w:color w:val="000000"/>
        </w:rPr>
        <w:t>Re</w:t>
      </w:r>
      <w:r>
        <w:rPr>
          <w:b w:val="0"/>
          <w:bCs w:val="0"/>
          <w:color w:val="000000"/>
        </w:rPr>
        <w:t>l-1</w:t>
      </w:r>
      <w:r w:rsidR="0042615D">
        <w:rPr>
          <w:rFonts w:hint="eastAsia"/>
          <w:b w:val="0"/>
          <w:bCs w:val="0"/>
          <w:color w:val="000000"/>
          <w:lang w:eastAsia="zh-CN"/>
        </w:rPr>
        <w:t>9</w:t>
      </w:r>
    </w:p>
    <w:p w14:paraId="2BB4AE59" w14:textId="0D9EEC88" w:rsidR="00652080" w:rsidRPr="00232147" w:rsidRDefault="00652080" w:rsidP="00652080">
      <w:pPr>
        <w:pStyle w:val="af7"/>
        <w:spacing w:before="120" w:after="0"/>
        <w:rPr>
          <w:lang w:eastAsia="zh-CN"/>
        </w:rPr>
      </w:pPr>
      <w:r w:rsidRPr="00232147">
        <w:t>Work Item:</w:t>
      </w:r>
      <w:r w:rsidRPr="00232147">
        <w:tab/>
      </w:r>
      <w:r w:rsidR="0029179B" w:rsidRPr="0029179B">
        <w:rPr>
          <w:b w:val="0"/>
          <w:bCs w:val="0"/>
          <w:color w:val="000000"/>
        </w:rPr>
        <w:t>NR_Mob_Ph4-Core</w:t>
      </w:r>
    </w:p>
    <w:p w14:paraId="4D914C52" w14:textId="77777777" w:rsidR="00652080" w:rsidRPr="00232147" w:rsidRDefault="00652080" w:rsidP="00652080">
      <w:pPr>
        <w:spacing w:after="60"/>
        <w:ind w:left="1985" w:hanging="1985"/>
        <w:rPr>
          <w:rFonts w:ascii="Arial" w:hAnsi="Arial" w:cs="Arial"/>
          <w:b/>
        </w:rPr>
      </w:pPr>
    </w:p>
    <w:p w14:paraId="5A29C446" w14:textId="77777777" w:rsidR="00652080" w:rsidRPr="00232147" w:rsidRDefault="00652080" w:rsidP="00656DD0">
      <w:pPr>
        <w:pStyle w:val="af7"/>
        <w:spacing w:before="120" w:after="0"/>
      </w:pPr>
      <w:r w:rsidRPr="00232147">
        <w:t>Source:</w:t>
      </w:r>
      <w:r w:rsidRPr="00232147">
        <w:tab/>
      </w:r>
      <w:r>
        <w:rPr>
          <w:b w:val="0"/>
        </w:rPr>
        <w:t>RAN</w:t>
      </w:r>
      <w:r w:rsidRPr="00232147">
        <w:rPr>
          <w:b w:val="0"/>
        </w:rPr>
        <w:t xml:space="preserve"> W</w:t>
      </w:r>
      <w:r>
        <w:rPr>
          <w:b w:val="0"/>
        </w:rPr>
        <w:t>G2</w:t>
      </w:r>
    </w:p>
    <w:p w14:paraId="0F5B8D25" w14:textId="77777777" w:rsidR="00652080" w:rsidRPr="00232147" w:rsidRDefault="00652080" w:rsidP="00656DD0">
      <w:pPr>
        <w:pStyle w:val="af7"/>
        <w:spacing w:before="120" w:after="0"/>
      </w:pPr>
      <w:r w:rsidRPr="00232147">
        <w:t>To:</w:t>
      </w:r>
      <w:r w:rsidRPr="00232147">
        <w:tab/>
      </w:r>
      <w:r>
        <w:rPr>
          <w:b w:val="0"/>
        </w:rPr>
        <w:t>RAN WG1</w:t>
      </w:r>
    </w:p>
    <w:p w14:paraId="46428481" w14:textId="77777777" w:rsidR="00652080" w:rsidRPr="00232147" w:rsidRDefault="00652080" w:rsidP="00656DD0">
      <w:pPr>
        <w:pStyle w:val="af7"/>
        <w:spacing w:before="120" w:after="0"/>
        <w:rPr>
          <w:lang w:val="en-US"/>
        </w:rPr>
      </w:pPr>
      <w:r w:rsidRPr="00656DD0">
        <w:t>Cc</w:t>
      </w:r>
      <w:r w:rsidRPr="00232147">
        <w:rPr>
          <w:lang w:val="en-US"/>
        </w:rPr>
        <w:t>:</w:t>
      </w:r>
      <w:r w:rsidRPr="00232147">
        <w:rPr>
          <w:lang w:val="en-US"/>
        </w:rPr>
        <w:tab/>
      </w:r>
      <w:r>
        <w:rPr>
          <w:lang w:val="en-US"/>
        </w:rPr>
        <w:t>-</w:t>
      </w:r>
      <w:r>
        <w:rPr>
          <w:b w:val="0"/>
        </w:rPr>
        <w:t xml:space="preserve"> </w:t>
      </w:r>
    </w:p>
    <w:p w14:paraId="00E22E52" w14:textId="77777777" w:rsidR="00652080" w:rsidRPr="00232147" w:rsidRDefault="00652080" w:rsidP="00652080">
      <w:pPr>
        <w:spacing w:after="60"/>
        <w:ind w:left="1985" w:hanging="1985"/>
        <w:rPr>
          <w:rFonts w:ascii="Arial" w:hAnsi="Arial" w:cs="Arial"/>
          <w:bCs/>
        </w:rPr>
      </w:pPr>
    </w:p>
    <w:p w14:paraId="0017B105" w14:textId="77777777" w:rsidR="00652080" w:rsidRPr="00232147" w:rsidRDefault="00652080" w:rsidP="00652080">
      <w:pPr>
        <w:tabs>
          <w:tab w:val="left" w:pos="2268"/>
        </w:tabs>
        <w:rPr>
          <w:rFonts w:ascii="Arial" w:hAnsi="Arial" w:cs="Arial"/>
          <w:bCs/>
          <w:lang w:val="fr-FR"/>
        </w:rPr>
      </w:pPr>
      <w:r w:rsidRPr="009E3201">
        <w:rPr>
          <w:rFonts w:ascii="Arial" w:hAnsi="Arial" w:cs="Arial"/>
          <w:b/>
          <w:sz w:val="20"/>
          <w:szCs w:val="20"/>
          <w:lang w:val="fr-FR"/>
        </w:rPr>
        <w:t xml:space="preserve">Contact </w:t>
      </w:r>
      <w:proofErr w:type="gramStart"/>
      <w:r w:rsidRPr="009E3201">
        <w:rPr>
          <w:rFonts w:ascii="Arial" w:hAnsi="Arial" w:cs="Arial"/>
          <w:b/>
          <w:sz w:val="20"/>
          <w:szCs w:val="20"/>
          <w:lang w:val="fr-FR"/>
        </w:rPr>
        <w:t>Person:</w:t>
      </w:r>
      <w:proofErr w:type="gramEnd"/>
      <w:r w:rsidRPr="00232147">
        <w:rPr>
          <w:rFonts w:ascii="Arial" w:hAnsi="Arial" w:cs="Arial"/>
          <w:bCs/>
          <w:lang w:val="fr-FR"/>
        </w:rPr>
        <w:tab/>
      </w:r>
    </w:p>
    <w:p w14:paraId="27EECD42" w14:textId="663077F5" w:rsidR="00652080" w:rsidRPr="00232147" w:rsidRDefault="00652080" w:rsidP="00652080">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216D5A">
        <w:rPr>
          <w:rFonts w:eastAsia="等线" w:hint="eastAsia"/>
          <w:b w:val="0"/>
          <w:lang w:val="fr-FR" w:eastAsia="zh-CN"/>
        </w:rPr>
        <w:t>TBD</w:t>
      </w:r>
      <w:r>
        <w:rPr>
          <w:bCs/>
          <w:lang w:val="fr-FR"/>
        </w:rPr>
        <w:tab/>
      </w:r>
    </w:p>
    <w:p w14:paraId="0F45240C" w14:textId="2E8E4A95" w:rsidR="00652080" w:rsidRPr="00216D5A" w:rsidRDefault="00652080" w:rsidP="00652080">
      <w:pPr>
        <w:pStyle w:val="Contact"/>
        <w:tabs>
          <w:tab w:val="clear" w:pos="2268"/>
        </w:tabs>
        <w:rPr>
          <w:rFonts w:eastAsia="等线"/>
          <w:bCs/>
          <w:color w:val="0000FF"/>
          <w:lang w:eastAsia="zh-CN"/>
        </w:rPr>
      </w:pPr>
      <w:r w:rsidRPr="00341426">
        <w:rPr>
          <w:color w:val="0000FF"/>
          <w:lang w:val="fr-FR"/>
        </w:rPr>
        <w:t xml:space="preserve">E-mail </w:t>
      </w:r>
      <w:proofErr w:type="spellStart"/>
      <w:proofErr w:type="gramStart"/>
      <w:r w:rsidRPr="00341426">
        <w:rPr>
          <w:color w:val="0000FF"/>
          <w:lang w:val="fr-FR"/>
        </w:rPr>
        <w:t>Address</w:t>
      </w:r>
      <w:proofErr w:type="spellEnd"/>
      <w:r w:rsidRPr="00341426">
        <w:rPr>
          <w:color w:val="0000FF"/>
          <w:lang w:val="fr-FR"/>
        </w:rPr>
        <w:t>:</w:t>
      </w:r>
      <w:proofErr w:type="gramEnd"/>
      <w:r w:rsidRPr="00232147">
        <w:rPr>
          <w:bCs/>
          <w:color w:val="0000FF"/>
        </w:rPr>
        <w:tab/>
      </w:r>
      <w:r w:rsidR="00216D5A">
        <w:rPr>
          <w:rFonts w:eastAsia="等线" w:hint="eastAsia"/>
          <w:b w:val="0"/>
          <w:bCs/>
          <w:lang w:eastAsia="zh-CN"/>
        </w:rPr>
        <w:t>TBD</w:t>
      </w:r>
    </w:p>
    <w:p w14:paraId="6A849D29" w14:textId="77777777" w:rsidR="00652080" w:rsidRDefault="00652080" w:rsidP="00652080">
      <w:pPr>
        <w:spacing w:after="60"/>
        <w:ind w:left="1985" w:hanging="1985"/>
        <w:rPr>
          <w:rFonts w:ascii="Arial" w:hAnsi="Arial" w:cs="Arial"/>
          <w:b/>
        </w:rPr>
      </w:pPr>
    </w:p>
    <w:p w14:paraId="7C8E2A4F" w14:textId="77777777" w:rsidR="00652080" w:rsidRPr="00232147" w:rsidRDefault="00652080" w:rsidP="00652080">
      <w:pPr>
        <w:spacing w:after="60"/>
        <w:ind w:left="1985" w:hanging="1985"/>
        <w:rPr>
          <w:rFonts w:ascii="Arial" w:hAnsi="Arial" w:cs="Arial"/>
          <w:b/>
        </w:rPr>
      </w:pPr>
      <w:r w:rsidRPr="00341426">
        <w:rPr>
          <w:rFonts w:ascii="Calibri" w:hAnsi="Calibri" w:cs="Calibri"/>
          <w:b/>
          <w:lang w:val="en-GB"/>
        </w:rPr>
        <w:t>Send any reply LS to:</w:t>
      </w:r>
      <w:r w:rsidRPr="00341426">
        <w:rPr>
          <w:rFonts w:ascii="Calibri" w:hAnsi="Calibri" w:cs="Calibri"/>
          <w:b/>
          <w:lang w:val="en-GB"/>
        </w:rPr>
        <w:tab/>
        <w:t xml:space="preserve">3GPP Liaisons Coordinator, </w:t>
      </w:r>
      <w:hyperlink r:id="rId8" w:history="1">
        <w:r w:rsidRPr="00341426">
          <w:rPr>
            <w:rFonts w:ascii="Calibri" w:hAnsi="Calibri" w:cs="Calibri"/>
            <w:b/>
            <w:color w:val="0000FF"/>
            <w:u w:val="single"/>
            <w:lang w:val="en-GB"/>
          </w:rPr>
          <w:t>mailto:3GPPLiaison@etsi.org</w:t>
        </w:r>
      </w:hyperlink>
    </w:p>
    <w:p w14:paraId="74FA1D52" w14:textId="5677A685" w:rsidR="00652080" w:rsidRPr="00D51373" w:rsidRDefault="00652080" w:rsidP="00652080">
      <w:pPr>
        <w:pStyle w:val="af7"/>
      </w:pPr>
      <w:r w:rsidRPr="00232147">
        <w:t>Attachments:</w:t>
      </w:r>
      <w:r w:rsidRPr="00232147">
        <w:tab/>
      </w:r>
      <w:r>
        <w:rPr>
          <w:b w:val="0"/>
          <w:bCs w:val="0"/>
          <w:color w:val="000000"/>
          <w:lang w:val="en-US" w:eastAsia="zh-CN"/>
        </w:rPr>
        <w:t>-</w:t>
      </w:r>
    </w:p>
    <w:bookmarkEnd w:id="10"/>
    <w:p w14:paraId="3A43C01C" w14:textId="77777777" w:rsidR="00652080" w:rsidRPr="0030011B" w:rsidRDefault="00652080" w:rsidP="00652080">
      <w:pPr>
        <w:pBdr>
          <w:bottom w:val="single" w:sz="4" w:space="1" w:color="auto"/>
        </w:pBdr>
        <w:rPr>
          <w:rFonts w:ascii="Arial" w:hAnsi="Arial" w:cs="Arial"/>
        </w:rPr>
      </w:pPr>
    </w:p>
    <w:p w14:paraId="542DCC9C" w14:textId="77777777" w:rsidR="00652080" w:rsidRPr="0030011B" w:rsidRDefault="00652080" w:rsidP="00652080">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E47B958" w14:textId="106F811B" w:rsidR="008C295E" w:rsidRDefault="00652080" w:rsidP="00652080">
      <w:pPr>
        <w:rPr>
          <w:rFonts w:ascii="Arial" w:hAnsi="Arial" w:cs="Arial"/>
          <w:sz w:val="20"/>
          <w:szCs w:val="20"/>
        </w:rPr>
      </w:pPr>
      <w:bookmarkStart w:id="11" w:name="OLE_LINK1"/>
      <w:bookmarkStart w:id="12" w:name="_Hlk149073819"/>
      <w:r>
        <w:rPr>
          <w:rFonts w:ascii="Arial" w:hAnsi="Arial" w:cs="Arial"/>
          <w:sz w:val="20"/>
          <w:szCs w:val="20"/>
        </w:rPr>
        <w:t xml:space="preserve">RAN2 </w:t>
      </w:r>
      <w:r w:rsidR="008C295E">
        <w:rPr>
          <w:rFonts w:ascii="Arial" w:hAnsi="Arial" w:cs="Arial" w:hint="eastAsia"/>
          <w:sz w:val="20"/>
          <w:szCs w:val="20"/>
        </w:rPr>
        <w:t xml:space="preserve">has identified that it is possible that the PUSCH used for CSI </w:t>
      </w:r>
      <w:r w:rsidR="00A40999">
        <w:rPr>
          <w:rFonts w:ascii="Arial" w:hAnsi="Arial" w:cs="Arial" w:hint="eastAsia"/>
          <w:sz w:val="20"/>
          <w:szCs w:val="20"/>
        </w:rPr>
        <w:t>to the candidate cell</w:t>
      </w:r>
      <w:r w:rsidR="00320E22">
        <w:rPr>
          <w:rFonts w:ascii="Arial" w:hAnsi="Arial" w:cs="Arial" w:hint="eastAsia"/>
          <w:sz w:val="20"/>
          <w:szCs w:val="20"/>
        </w:rPr>
        <w:t xml:space="preserve">, </w:t>
      </w:r>
      <w:r w:rsidR="0027529C">
        <w:rPr>
          <w:rFonts w:ascii="Arial" w:hAnsi="Arial" w:cs="Arial" w:hint="eastAsia"/>
          <w:sz w:val="20"/>
          <w:szCs w:val="20"/>
        </w:rPr>
        <w:t xml:space="preserve">defined in </w:t>
      </w:r>
      <w:r w:rsidR="0027529C" w:rsidRPr="0027529C">
        <w:rPr>
          <w:rFonts w:ascii="Arial" w:hAnsi="Arial" w:cs="Arial"/>
          <w:sz w:val="20"/>
          <w:szCs w:val="20"/>
        </w:rPr>
        <w:t>5.2.4a</w:t>
      </w:r>
      <w:r w:rsidR="00E66F16">
        <w:rPr>
          <w:rFonts w:ascii="Arial" w:hAnsi="Arial" w:cs="Arial" w:hint="eastAsia"/>
          <w:sz w:val="20"/>
          <w:szCs w:val="20"/>
        </w:rPr>
        <w:t xml:space="preserve"> of TS 38.214</w:t>
      </w:r>
      <w:r w:rsidR="00320E22">
        <w:rPr>
          <w:rFonts w:ascii="Arial" w:hAnsi="Arial" w:cs="Arial" w:hint="eastAsia"/>
          <w:sz w:val="20"/>
          <w:szCs w:val="20"/>
        </w:rPr>
        <w:t>,</w:t>
      </w:r>
      <w:r w:rsidR="00A40999">
        <w:rPr>
          <w:rFonts w:ascii="Arial" w:hAnsi="Arial" w:cs="Arial" w:hint="eastAsia"/>
          <w:sz w:val="20"/>
          <w:szCs w:val="20"/>
        </w:rPr>
        <w:t xml:space="preserve"> collide</w:t>
      </w:r>
      <w:r w:rsidR="00AF0FE8">
        <w:rPr>
          <w:rFonts w:ascii="Arial" w:hAnsi="Arial" w:cs="Arial" w:hint="eastAsia"/>
          <w:sz w:val="20"/>
          <w:szCs w:val="20"/>
        </w:rPr>
        <w:t>s</w:t>
      </w:r>
      <w:r w:rsidR="00A40999">
        <w:rPr>
          <w:rFonts w:ascii="Arial" w:hAnsi="Arial" w:cs="Arial" w:hint="eastAsia"/>
          <w:sz w:val="20"/>
          <w:szCs w:val="20"/>
        </w:rPr>
        <w:t xml:space="preserve"> with </w:t>
      </w:r>
      <w:r w:rsidR="00E13FC5">
        <w:rPr>
          <w:rFonts w:ascii="Arial" w:hAnsi="Arial" w:cs="Arial" w:hint="eastAsia"/>
          <w:sz w:val="20"/>
          <w:szCs w:val="20"/>
        </w:rPr>
        <w:t>the measurement gap</w:t>
      </w:r>
      <w:r w:rsidR="00FD00DD">
        <w:rPr>
          <w:rFonts w:ascii="Arial" w:hAnsi="Arial" w:cs="Arial" w:hint="eastAsia"/>
          <w:sz w:val="20"/>
          <w:szCs w:val="20"/>
        </w:rPr>
        <w:t>.</w:t>
      </w:r>
      <w:r w:rsidR="00E13FC5">
        <w:rPr>
          <w:rFonts w:ascii="Arial" w:hAnsi="Arial" w:cs="Arial" w:hint="eastAsia"/>
          <w:sz w:val="20"/>
          <w:szCs w:val="20"/>
        </w:rPr>
        <w:t xml:space="preserve"> </w:t>
      </w:r>
      <w:r w:rsidR="00FD00DD">
        <w:rPr>
          <w:rFonts w:ascii="Arial" w:hAnsi="Arial" w:cs="Arial" w:hint="eastAsia"/>
          <w:sz w:val="20"/>
          <w:szCs w:val="20"/>
        </w:rPr>
        <w:t>B</w:t>
      </w:r>
      <w:r w:rsidR="00E13FC5">
        <w:rPr>
          <w:rFonts w:ascii="Arial" w:hAnsi="Arial" w:cs="Arial" w:hint="eastAsia"/>
          <w:sz w:val="20"/>
          <w:szCs w:val="20"/>
        </w:rPr>
        <w:t xml:space="preserve">ut according to </w:t>
      </w:r>
      <w:r w:rsidR="002003B3">
        <w:rPr>
          <w:rFonts w:ascii="Arial" w:hAnsi="Arial" w:cs="Arial" w:hint="eastAsia"/>
          <w:sz w:val="20"/>
          <w:szCs w:val="20"/>
        </w:rPr>
        <w:t xml:space="preserve">the current </w:t>
      </w:r>
      <w:r w:rsidR="00E13FC5">
        <w:rPr>
          <w:rFonts w:ascii="Arial" w:hAnsi="Arial" w:cs="Arial" w:hint="eastAsia"/>
          <w:sz w:val="20"/>
          <w:szCs w:val="20"/>
        </w:rPr>
        <w:t xml:space="preserve">TS 38.321, CSI </w:t>
      </w:r>
      <w:r w:rsidR="0038220B">
        <w:rPr>
          <w:rFonts w:ascii="Arial" w:hAnsi="Arial" w:cs="Arial" w:hint="eastAsia"/>
          <w:sz w:val="20"/>
          <w:szCs w:val="20"/>
        </w:rPr>
        <w:t xml:space="preserve">cannot be transmitted during </w:t>
      </w:r>
      <w:r w:rsidR="009A00A4">
        <w:rPr>
          <w:rFonts w:ascii="Arial" w:hAnsi="Arial" w:cs="Arial" w:hint="eastAsia"/>
          <w:sz w:val="20"/>
          <w:szCs w:val="20"/>
        </w:rPr>
        <w:t>the</w:t>
      </w:r>
      <w:r w:rsidR="0038220B">
        <w:rPr>
          <w:rFonts w:ascii="Arial" w:hAnsi="Arial" w:cs="Arial" w:hint="eastAsia"/>
          <w:sz w:val="20"/>
          <w:szCs w:val="20"/>
        </w:rPr>
        <w:t xml:space="preserve"> measurement gap</w:t>
      </w:r>
      <w:r w:rsidR="002003B3">
        <w:rPr>
          <w:rFonts w:ascii="Arial" w:hAnsi="Arial" w:cs="Arial" w:hint="eastAsia"/>
          <w:sz w:val="20"/>
          <w:szCs w:val="20"/>
        </w:rPr>
        <w:t>.</w:t>
      </w:r>
      <w:r w:rsidR="00E13FC5">
        <w:rPr>
          <w:rFonts w:ascii="Arial" w:hAnsi="Arial" w:cs="Arial" w:hint="eastAsia"/>
          <w:sz w:val="20"/>
          <w:szCs w:val="20"/>
        </w:rPr>
        <w:t xml:space="preserve"> </w:t>
      </w:r>
    </w:p>
    <w:p w14:paraId="5EF3E2F8" w14:textId="77777777" w:rsidR="00652080" w:rsidRPr="00D942A2" w:rsidRDefault="00652080" w:rsidP="00652080">
      <w:pPr>
        <w:spacing w:beforeLines="100" w:before="240"/>
        <w:rPr>
          <w:rFonts w:ascii="Arial" w:hAnsi="Arial" w:cs="Arial"/>
          <w:sz w:val="20"/>
          <w:szCs w:val="20"/>
        </w:rPr>
      </w:pPr>
    </w:p>
    <w:bookmarkEnd w:id="11"/>
    <w:bookmarkEnd w:id="12"/>
    <w:p w14:paraId="4D572101" w14:textId="77777777" w:rsidR="00652080" w:rsidRPr="0030011B" w:rsidRDefault="00652080" w:rsidP="00652080">
      <w:pPr>
        <w:outlineLvl w:val="0"/>
        <w:rPr>
          <w:rFonts w:ascii="Arial" w:hAnsi="Arial" w:cs="Arial"/>
          <w:b/>
          <w:sz w:val="20"/>
        </w:rPr>
      </w:pPr>
      <w:r w:rsidRPr="0030011B">
        <w:rPr>
          <w:rFonts w:ascii="Arial" w:hAnsi="Arial" w:cs="Arial"/>
          <w:b/>
          <w:sz w:val="20"/>
        </w:rPr>
        <w:t>2. Actions:</w:t>
      </w:r>
    </w:p>
    <w:p w14:paraId="229A0632" w14:textId="77777777" w:rsidR="00652080" w:rsidRPr="00C73FE1" w:rsidRDefault="00652080" w:rsidP="00652080">
      <w:pPr>
        <w:ind w:left="1985" w:hanging="1985"/>
        <w:outlineLvl w:val="0"/>
        <w:rPr>
          <w:rFonts w:ascii="Arial" w:hAnsi="Arial" w:cs="Arial"/>
          <w:b/>
          <w:sz w:val="20"/>
          <w:szCs w:val="20"/>
        </w:rPr>
      </w:pPr>
      <w:bookmarkStart w:id="13" w:name="_Hlk165537394"/>
      <w:r w:rsidRPr="00C73FE1">
        <w:rPr>
          <w:rFonts w:ascii="Arial" w:hAnsi="Arial" w:cs="Arial"/>
          <w:b/>
          <w:sz w:val="20"/>
          <w:szCs w:val="20"/>
        </w:rPr>
        <w:t>To</w:t>
      </w:r>
      <w:r>
        <w:rPr>
          <w:rFonts w:ascii="Arial" w:hAnsi="Arial" w:cs="Arial"/>
          <w:b/>
          <w:sz w:val="20"/>
          <w:szCs w:val="20"/>
        </w:rPr>
        <w:t xml:space="preserve"> RAN1</w:t>
      </w:r>
      <w:r w:rsidRPr="00C73FE1">
        <w:rPr>
          <w:rFonts w:ascii="Arial" w:hAnsi="Arial" w:cs="Arial"/>
          <w:b/>
          <w:sz w:val="20"/>
          <w:szCs w:val="20"/>
        </w:rPr>
        <w:t>:</w:t>
      </w:r>
    </w:p>
    <w:p w14:paraId="09EC760C" w14:textId="36AD590D" w:rsidR="00652080" w:rsidRDefault="00652080" w:rsidP="00652080">
      <w:pPr>
        <w:rPr>
          <w:rFonts w:ascii="Arial" w:hAnsi="Arial" w:cs="Arial"/>
          <w:b/>
          <w:sz w:val="20"/>
          <w:szCs w:val="20"/>
        </w:rPr>
      </w:pPr>
      <w:r w:rsidRPr="00C73FE1">
        <w:rPr>
          <w:rFonts w:ascii="Arial" w:hAnsi="Arial" w:cs="Arial"/>
          <w:b/>
          <w:sz w:val="20"/>
          <w:szCs w:val="20"/>
        </w:rPr>
        <w:t xml:space="preserve">ACTION: </w:t>
      </w:r>
      <w:r w:rsidRPr="00990A01">
        <w:rPr>
          <w:rFonts w:ascii="Arial" w:hAnsi="Arial" w:cs="Arial"/>
          <w:sz w:val="20"/>
          <w:szCs w:val="20"/>
        </w:rPr>
        <w:t xml:space="preserve">RAN2 respectfully asks RAN1 to </w:t>
      </w:r>
      <w:r w:rsidR="008C295E">
        <w:rPr>
          <w:rFonts w:ascii="Arial" w:hAnsi="Arial" w:cs="Arial" w:hint="eastAsia"/>
          <w:sz w:val="20"/>
          <w:szCs w:val="20"/>
        </w:rPr>
        <w:t xml:space="preserve">clarify whether the UE performs transmission of CSI </w:t>
      </w:r>
      <w:r w:rsidR="00320E22">
        <w:rPr>
          <w:rFonts w:ascii="Arial" w:hAnsi="Arial" w:cs="Arial" w:hint="eastAsia"/>
          <w:sz w:val="20"/>
          <w:szCs w:val="20"/>
        </w:rPr>
        <w:t xml:space="preserve">to </w:t>
      </w:r>
      <w:r w:rsidR="008C295E">
        <w:rPr>
          <w:rFonts w:ascii="Arial" w:hAnsi="Arial" w:cs="Arial" w:hint="eastAsia"/>
          <w:sz w:val="20"/>
          <w:szCs w:val="20"/>
        </w:rPr>
        <w:t xml:space="preserve">candidate cell </w:t>
      </w:r>
      <w:r w:rsidR="007C48A0">
        <w:rPr>
          <w:rFonts w:ascii="Arial" w:hAnsi="Arial" w:cs="Arial" w:hint="eastAsia"/>
          <w:sz w:val="20"/>
          <w:szCs w:val="20"/>
        </w:rPr>
        <w:t xml:space="preserve">using </w:t>
      </w:r>
      <w:r w:rsidR="008C295E">
        <w:rPr>
          <w:rFonts w:ascii="Arial" w:hAnsi="Arial" w:cs="Arial" w:hint="eastAsia"/>
          <w:sz w:val="20"/>
          <w:szCs w:val="20"/>
        </w:rPr>
        <w:t xml:space="preserve">the </w:t>
      </w:r>
      <w:r w:rsidR="00320E22">
        <w:rPr>
          <w:rFonts w:ascii="Arial" w:hAnsi="Arial" w:cs="Arial" w:hint="eastAsia"/>
          <w:sz w:val="20"/>
          <w:szCs w:val="20"/>
        </w:rPr>
        <w:t>PUSCH</w:t>
      </w:r>
      <w:r w:rsidR="006168D0">
        <w:rPr>
          <w:rFonts w:ascii="Arial" w:hAnsi="Arial" w:cs="Arial" w:hint="eastAsia"/>
          <w:sz w:val="20"/>
          <w:szCs w:val="20"/>
        </w:rPr>
        <w:t xml:space="preserve"> defined in TS38.214</w:t>
      </w:r>
      <w:r w:rsidR="00044B0C">
        <w:rPr>
          <w:rFonts w:ascii="Arial" w:hAnsi="Arial" w:cs="Arial" w:hint="eastAsia"/>
          <w:sz w:val="20"/>
          <w:szCs w:val="20"/>
        </w:rPr>
        <w:t xml:space="preserve"> </w:t>
      </w:r>
      <w:r w:rsidR="00E95C62">
        <w:rPr>
          <w:rFonts w:ascii="Arial" w:hAnsi="Arial" w:cs="Arial" w:hint="eastAsia"/>
          <w:sz w:val="20"/>
          <w:szCs w:val="20"/>
        </w:rPr>
        <w:t>during</w:t>
      </w:r>
      <w:r w:rsidR="00044B0C">
        <w:rPr>
          <w:rFonts w:ascii="Arial" w:hAnsi="Arial" w:cs="Arial" w:hint="eastAsia"/>
          <w:sz w:val="20"/>
          <w:szCs w:val="20"/>
        </w:rPr>
        <w:t xml:space="preserve"> the measurement gap</w:t>
      </w:r>
      <w:r w:rsidRPr="00990A01">
        <w:rPr>
          <w:rFonts w:ascii="Arial" w:hAnsi="Arial" w:cs="Arial"/>
          <w:sz w:val="20"/>
          <w:szCs w:val="20"/>
        </w:rPr>
        <w:t>.</w:t>
      </w:r>
    </w:p>
    <w:bookmarkEnd w:id="13"/>
    <w:p w14:paraId="4F796195" w14:textId="77777777" w:rsidR="00652080" w:rsidRPr="001B1B7A" w:rsidRDefault="00652080" w:rsidP="00652080">
      <w:pPr>
        <w:rPr>
          <w:rFonts w:ascii="Arial" w:hAnsi="Arial" w:cs="Arial"/>
          <w:sz w:val="20"/>
          <w:szCs w:val="20"/>
        </w:rPr>
      </w:pPr>
    </w:p>
    <w:p w14:paraId="7EA165F2" w14:textId="77777777" w:rsidR="00652080" w:rsidRPr="0030011B" w:rsidRDefault="00652080" w:rsidP="00652080">
      <w:pPr>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RAN2</w:t>
      </w:r>
      <w:r w:rsidRPr="0030011B">
        <w:rPr>
          <w:rFonts w:ascii="Arial" w:hAnsi="Arial" w:cs="Arial"/>
          <w:b/>
          <w:sz w:val="20"/>
        </w:rPr>
        <w:t xml:space="preserve"> Meetings:</w:t>
      </w:r>
    </w:p>
    <w:p w14:paraId="10D0E66F" w14:textId="04CC7E53" w:rsidR="00652080" w:rsidRDefault="00652080" w:rsidP="00652080">
      <w:pPr>
        <w:tabs>
          <w:tab w:val="left" w:pos="2268"/>
          <w:tab w:val="left" w:pos="5670"/>
        </w:tabs>
        <w:overflowPunct w:val="0"/>
        <w:textAlignment w:val="baseline"/>
        <w:rPr>
          <w:rFonts w:ascii="Arial" w:hAnsi="Arial" w:cs="Arial"/>
          <w:sz w:val="20"/>
          <w:szCs w:val="16"/>
          <w:lang w:val="en-GB"/>
        </w:rPr>
      </w:pPr>
      <w:bookmarkStart w:id="14" w:name="_Hlk196144923"/>
    </w:p>
    <w:p w14:paraId="3924EAFE" w14:textId="7A7EB26B" w:rsidR="00652080" w:rsidRDefault="00652080" w:rsidP="00652080">
      <w:pPr>
        <w:tabs>
          <w:tab w:val="left" w:pos="2268"/>
          <w:tab w:val="left" w:pos="5670"/>
        </w:tabs>
        <w:overflowPunct w:val="0"/>
        <w:textAlignment w:val="baseline"/>
        <w:rPr>
          <w:rFonts w:ascii="Arial" w:hAnsi="Arial" w:cs="Arial"/>
          <w:sz w:val="20"/>
          <w:szCs w:val="16"/>
          <w:lang w:val="en-GB"/>
        </w:rPr>
      </w:pPr>
      <w:r>
        <w:rPr>
          <w:rFonts w:ascii="Arial" w:hAnsi="Arial" w:cs="Arial"/>
          <w:sz w:val="20"/>
          <w:szCs w:val="16"/>
          <w:lang w:val="en-GB"/>
        </w:rPr>
        <w:t>RAN2#13</w:t>
      </w:r>
      <w:r w:rsidR="00114D8F">
        <w:rPr>
          <w:rFonts w:ascii="Arial" w:hAnsi="Arial" w:cs="Arial" w:hint="eastAsia"/>
          <w:sz w:val="20"/>
          <w:szCs w:val="16"/>
          <w:lang w:val="en-GB"/>
        </w:rPr>
        <w:t>3</w:t>
      </w:r>
      <w:r>
        <w:rPr>
          <w:rFonts w:ascii="Arial" w:hAnsi="Arial" w:cs="Arial"/>
          <w:sz w:val="20"/>
          <w:szCs w:val="16"/>
          <w:lang w:val="en-GB"/>
        </w:rPr>
        <w:tab/>
      </w:r>
      <w:r w:rsidR="003B4988">
        <w:rPr>
          <w:rFonts w:ascii="Arial" w:hAnsi="Arial" w:cs="Arial" w:hint="eastAsia"/>
          <w:sz w:val="20"/>
          <w:szCs w:val="16"/>
          <w:lang w:val="en-GB"/>
        </w:rPr>
        <w:t>9</w:t>
      </w:r>
      <w:r w:rsidRPr="00840790">
        <w:rPr>
          <w:rFonts w:ascii="Arial" w:hAnsi="Arial" w:cs="Arial"/>
          <w:sz w:val="20"/>
          <w:szCs w:val="16"/>
          <w:vertAlign w:val="superscript"/>
          <w:lang w:val="en-GB"/>
        </w:rPr>
        <w:t>th</w:t>
      </w:r>
      <w:r>
        <w:rPr>
          <w:rFonts w:ascii="Arial" w:hAnsi="Arial" w:cs="Arial"/>
          <w:sz w:val="20"/>
          <w:szCs w:val="16"/>
          <w:lang w:val="en-GB"/>
        </w:rPr>
        <w:t xml:space="preserve"> </w:t>
      </w:r>
      <w:r w:rsidR="003B4988">
        <w:rPr>
          <w:rFonts w:ascii="Arial" w:hAnsi="Arial" w:cs="Arial"/>
          <w:sz w:val="20"/>
          <w:szCs w:val="16"/>
          <w:lang w:val="en-GB"/>
        </w:rPr>
        <w:t>February</w:t>
      </w:r>
      <w:r w:rsidRPr="00840790">
        <w:rPr>
          <w:rFonts w:ascii="Arial" w:hAnsi="Arial" w:cs="Arial"/>
          <w:sz w:val="20"/>
          <w:szCs w:val="16"/>
          <w:lang w:val="en-GB"/>
        </w:rPr>
        <w:t xml:space="preserve"> – </w:t>
      </w:r>
      <w:r w:rsidR="003B4988">
        <w:rPr>
          <w:rFonts w:ascii="Arial" w:hAnsi="Arial" w:cs="Arial" w:hint="eastAsia"/>
          <w:sz w:val="20"/>
          <w:szCs w:val="16"/>
          <w:lang w:val="en-GB"/>
        </w:rPr>
        <w:t>13</w:t>
      </w:r>
      <w:r>
        <w:rPr>
          <w:rFonts w:ascii="Arial" w:hAnsi="Arial" w:cs="Arial"/>
          <w:sz w:val="20"/>
          <w:szCs w:val="16"/>
          <w:vertAlign w:val="superscript"/>
          <w:lang w:val="en-GB"/>
        </w:rPr>
        <w:t>rd</w:t>
      </w:r>
      <w:r w:rsidRPr="00840790">
        <w:rPr>
          <w:rFonts w:ascii="Arial" w:hAnsi="Arial" w:cs="Arial"/>
          <w:sz w:val="20"/>
          <w:szCs w:val="16"/>
          <w:lang w:val="en-GB"/>
        </w:rPr>
        <w:t xml:space="preserve"> </w:t>
      </w:r>
      <w:r w:rsidR="003B4988">
        <w:rPr>
          <w:rFonts w:ascii="Arial" w:hAnsi="Arial" w:cs="Arial"/>
          <w:sz w:val="20"/>
          <w:szCs w:val="16"/>
          <w:lang w:val="en-GB"/>
        </w:rPr>
        <w:t>February</w:t>
      </w:r>
      <w:r w:rsidRPr="00840790">
        <w:rPr>
          <w:rFonts w:ascii="Arial" w:hAnsi="Arial" w:cs="Arial"/>
          <w:sz w:val="20"/>
          <w:szCs w:val="16"/>
          <w:lang w:val="en-GB"/>
        </w:rPr>
        <w:t xml:space="preserve"> 202</w:t>
      </w:r>
      <w:r w:rsidR="00D25D95">
        <w:rPr>
          <w:rFonts w:ascii="Arial" w:hAnsi="Arial" w:cs="Arial" w:hint="eastAsia"/>
          <w:sz w:val="20"/>
          <w:szCs w:val="16"/>
          <w:lang w:val="en-GB"/>
        </w:rPr>
        <w:t>6</w:t>
      </w:r>
      <w:r>
        <w:rPr>
          <w:rFonts w:ascii="Arial" w:hAnsi="Arial" w:cs="Arial"/>
          <w:sz w:val="20"/>
          <w:szCs w:val="16"/>
          <w:lang w:val="en-GB"/>
        </w:rPr>
        <w:tab/>
      </w:r>
      <w:r>
        <w:rPr>
          <w:rFonts w:ascii="Arial" w:hAnsi="Arial" w:cs="Arial"/>
          <w:sz w:val="20"/>
          <w:szCs w:val="16"/>
          <w:lang w:val="en-GB"/>
        </w:rPr>
        <w:tab/>
      </w:r>
      <w:proofErr w:type="spellStart"/>
      <w:r w:rsidR="004E68CF" w:rsidRPr="004E68CF">
        <w:rPr>
          <w:rFonts w:ascii="Arial" w:hAnsi="Arial" w:cs="Arial" w:hint="eastAsia"/>
          <w:sz w:val="20"/>
          <w:szCs w:val="16"/>
          <w:lang w:val="en-GB"/>
        </w:rPr>
        <w:t>Göteborg</w:t>
      </w:r>
      <w:proofErr w:type="spellEnd"/>
      <w:r>
        <w:rPr>
          <w:rFonts w:ascii="Arial" w:hAnsi="Arial" w:cs="Arial"/>
          <w:sz w:val="20"/>
          <w:szCs w:val="16"/>
          <w:lang w:val="en-GB"/>
        </w:rPr>
        <w:t xml:space="preserve">, </w:t>
      </w:r>
      <w:r w:rsidR="005A774F">
        <w:rPr>
          <w:rFonts w:ascii="Arial" w:hAnsi="Arial" w:cs="Arial" w:hint="eastAsia"/>
          <w:sz w:val="20"/>
          <w:szCs w:val="16"/>
          <w:lang w:val="en-GB"/>
        </w:rPr>
        <w:t>Sweden</w:t>
      </w:r>
    </w:p>
    <w:bookmarkEnd w:id="14"/>
    <w:p w14:paraId="5857F4BA" w14:textId="50B9E16A" w:rsidR="00652080" w:rsidRPr="003D0819" w:rsidRDefault="002735A6" w:rsidP="00652080">
      <w:pPr>
        <w:tabs>
          <w:tab w:val="left" w:pos="3544"/>
        </w:tabs>
        <w:overflowPunct w:val="0"/>
        <w:ind w:left="2268" w:hanging="2268"/>
        <w:textAlignment w:val="baseline"/>
        <w:rPr>
          <w:rFonts w:ascii="Arial" w:hAnsi="Arial" w:cs="Arial"/>
          <w:sz w:val="20"/>
          <w:szCs w:val="16"/>
          <w:lang w:val="en-GB"/>
        </w:rPr>
      </w:pPr>
      <w:r>
        <w:rPr>
          <w:rFonts w:ascii="Arial" w:hAnsi="Arial" w:cs="Arial" w:hint="eastAsia"/>
          <w:sz w:val="20"/>
          <w:szCs w:val="16"/>
          <w:lang w:val="en-GB"/>
        </w:rPr>
        <w:t>RAN2#13</w:t>
      </w:r>
      <w:r w:rsidR="002E09AB">
        <w:rPr>
          <w:rFonts w:ascii="Arial" w:hAnsi="Arial" w:cs="Arial" w:hint="eastAsia"/>
          <w:sz w:val="20"/>
          <w:szCs w:val="16"/>
          <w:lang w:val="en-GB"/>
        </w:rPr>
        <w:t>3bis</w:t>
      </w:r>
      <w:r w:rsidR="009A591A">
        <w:rPr>
          <w:rFonts w:ascii="Arial" w:hAnsi="Arial" w:cs="Arial"/>
          <w:sz w:val="20"/>
          <w:szCs w:val="16"/>
          <w:lang w:val="en-GB"/>
        </w:rPr>
        <w:tab/>
      </w:r>
      <w:r w:rsidR="009A591A">
        <w:rPr>
          <w:rFonts w:ascii="Arial" w:hAnsi="Arial" w:cs="Arial" w:hint="eastAsia"/>
          <w:sz w:val="20"/>
          <w:szCs w:val="16"/>
          <w:lang w:val="en-GB"/>
        </w:rPr>
        <w:t>13</w:t>
      </w:r>
      <w:r w:rsidR="003D0819" w:rsidRPr="003A6D0E">
        <w:rPr>
          <w:rFonts w:ascii="Arial" w:hAnsi="Arial" w:cs="Arial"/>
          <w:sz w:val="20"/>
          <w:szCs w:val="16"/>
          <w:vertAlign w:val="superscript"/>
          <w:lang w:val="en-GB"/>
        </w:rPr>
        <w:t>rd</w:t>
      </w:r>
      <w:r w:rsidR="003D0819">
        <w:rPr>
          <w:rFonts w:ascii="Arial" w:hAnsi="Arial" w:cs="Arial" w:hint="eastAsia"/>
          <w:sz w:val="20"/>
          <w:szCs w:val="16"/>
          <w:lang w:val="en-GB"/>
        </w:rPr>
        <w:t xml:space="preserve"> April </w:t>
      </w:r>
      <w:r w:rsidR="003D0819">
        <w:rPr>
          <w:rFonts w:ascii="Arial" w:hAnsi="Arial" w:cs="Arial"/>
          <w:sz w:val="20"/>
          <w:szCs w:val="16"/>
          <w:lang w:val="en-GB"/>
        </w:rPr>
        <w:t>–</w:t>
      </w:r>
      <w:r w:rsidR="003D0819">
        <w:rPr>
          <w:rFonts w:ascii="Arial" w:hAnsi="Arial" w:cs="Arial" w:hint="eastAsia"/>
          <w:sz w:val="20"/>
          <w:szCs w:val="16"/>
          <w:lang w:val="en-GB"/>
        </w:rPr>
        <w:t xml:space="preserve"> 17</w:t>
      </w:r>
      <w:r w:rsidR="003D0819" w:rsidRPr="003A6D0E">
        <w:rPr>
          <w:rFonts w:ascii="Arial" w:hAnsi="Arial" w:cs="Arial"/>
          <w:sz w:val="20"/>
          <w:szCs w:val="16"/>
          <w:vertAlign w:val="superscript"/>
          <w:lang w:val="en-GB"/>
        </w:rPr>
        <w:t>th</w:t>
      </w:r>
      <w:r w:rsidR="003D0819">
        <w:rPr>
          <w:rFonts w:ascii="Arial" w:hAnsi="Arial" w:cs="Arial" w:hint="eastAsia"/>
          <w:sz w:val="20"/>
          <w:szCs w:val="16"/>
          <w:lang w:val="en-GB"/>
        </w:rPr>
        <w:t xml:space="preserve"> April 2026</w:t>
      </w:r>
      <w:r w:rsidR="002E09AB">
        <w:rPr>
          <w:rFonts w:ascii="Arial" w:hAnsi="Arial" w:cs="Arial"/>
          <w:sz w:val="20"/>
          <w:szCs w:val="16"/>
          <w:lang w:val="en-GB"/>
        </w:rPr>
        <w:tab/>
      </w:r>
      <w:r w:rsidR="002E09AB">
        <w:rPr>
          <w:rFonts w:ascii="Arial" w:hAnsi="Arial" w:cs="Arial"/>
          <w:sz w:val="20"/>
          <w:szCs w:val="16"/>
          <w:lang w:val="en-GB"/>
        </w:rPr>
        <w:tab/>
      </w:r>
      <w:r w:rsidR="002E09AB">
        <w:rPr>
          <w:rFonts w:ascii="Arial" w:hAnsi="Arial" w:cs="Arial" w:hint="eastAsia"/>
          <w:sz w:val="20"/>
          <w:szCs w:val="16"/>
          <w:lang w:val="en-GB"/>
        </w:rPr>
        <w:t>TBD</w:t>
      </w:r>
    </w:p>
    <w:p w14:paraId="2DAF10C8" w14:textId="735D014E" w:rsidR="00803A7B" w:rsidRPr="003B4988" w:rsidRDefault="00803A7B" w:rsidP="00803A7B">
      <w:pPr>
        <w:spacing w:before="120" w:afterLines="50" w:after="120"/>
        <w:rPr>
          <w:rFonts w:ascii="Arial" w:eastAsia="Arial Unicode MS" w:hAnsi="Arial"/>
          <w:sz w:val="20"/>
          <w:szCs w:val="20"/>
          <w:lang w:val="en-GB"/>
        </w:rPr>
      </w:pPr>
    </w:p>
    <w:sectPr w:rsidR="00803A7B" w:rsidRPr="003B4988"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3175" w14:textId="77777777" w:rsidR="008A7F45" w:rsidRDefault="008A7F45" w:rsidP="006D4BFE">
      <w:pPr>
        <w:rPr>
          <w:rFonts w:hint="eastAsia"/>
        </w:rPr>
      </w:pPr>
      <w:r>
        <w:separator/>
      </w:r>
    </w:p>
  </w:endnote>
  <w:endnote w:type="continuationSeparator" w:id="0">
    <w:p w14:paraId="5A9EC7F7" w14:textId="77777777" w:rsidR="008A7F45" w:rsidRDefault="008A7F45" w:rsidP="006D4BFE">
      <w:pPr>
        <w:rPr>
          <w:rFonts w:hint="eastAsia"/>
        </w:rPr>
      </w:pPr>
      <w:r>
        <w:continuationSeparator/>
      </w:r>
    </w:p>
  </w:endnote>
  <w:endnote w:type="continuationNotice" w:id="1">
    <w:p w14:paraId="3E499C31" w14:textId="77777777" w:rsidR="008A7F45" w:rsidRDefault="008A7F4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BD1E9" w14:textId="77777777" w:rsidR="008A7F45" w:rsidRDefault="008A7F45" w:rsidP="006D4BFE">
      <w:pPr>
        <w:rPr>
          <w:rFonts w:hint="eastAsia"/>
        </w:rPr>
      </w:pPr>
      <w:r>
        <w:separator/>
      </w:r>
    </w:p>
  </w:footnote>
  <w:footnote w:type="continuationSeparator" w:id="0">
    <w:p w14:paraId="19CD1E83" w14:textId="77777777" w:rsidR="008A7F45" w:rsidRDefault="008A7F45" w:rsidP="006D4BFE">
      <w:pPr>
        <w:rPr>
          <w:rFonts w:hint="eastAsia"/>
        </w:rPr>
      </w:pPr>
      <w:r>
        <w:continuationSeparator/>
      </w:r>
    </w:p>
  </w:footnote>
  <w:footnote w:type="continuationNotice" w:id="1">
    <w:p w14:paraId="57C0F446" w14:textId="77777777" w:rsidR="008A7F45" w:rsidRDefault="008A7F4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3"/>
  </w:num>
  <w:num w:numId="2" w16cid:durableId="574779599">
    <w:abstractNumId w:val="23"/>
  </w:num>
  <w:num w:numId="3" w16cid:durableId="924220322">
    <w:abstractNumId w:val="12"/>
  </w:num>
  <w:num w:numId="4" w16cid:durableId="1695309054">
    <w:abstractNumId w:val="3"/>
  </w:num>
  <w:num w:numId="5" w16cid:durableId="417555390">
    <w:abstractNumId w:val="7"/>
  </w:num>
  <w:num w:numId="6" w16cid:durableId="67532718">
    <w:abstractNumId w:val="10"/>
  </w:num>
  <w:num w:numId="7" w16cid:durableId="46952895">
    <w:abstractNumId w:val="17"/>
  </w:num>
  <w:num w:numId="8" w16cid:durableId="953751589">
    <w:abstractNumId w:val="5"/>
  </w:num>
  <w:num w:numId="9" w16cid:durableId="1925140060">
    <w:abstractNumId w:val="0"/>
  </w:num>
  <w:num w:numId="10" w16cid:durableId="2047607802">
    <w:abstractNumId w:val="24"/>
  </w:num>
  <w:num w:numId="11" w16cid:durableId="842815397">
    <w:abstractNumId w:val="1"/>
  </w:num>
  <w:num w:numId="12" w16cid:durableId="27530709">
    <w:abstractNumId w:val="22"/>
  </w:num>
  <w:num w:numId="13" w16cid:durableId="356351693">
    <w:abstractNumId w:val="6"/>
  </w:num>
  <w:num w:numId="14" w16cid:durableId="1627270156">
    <w:abstractNumId w:val="11"/>
  </w:num>
  <w:num w:numId="15" w16cid:durableId="1810051205">
    <w:abstractNumId w:val="2"/>
  </w:num>
  <w:num w:numId="16" w16cid:durableId="2055038686">
    <w:abstractNumId w:val="4"/>
  </w:num>
  <w:num w:numId="17" w16cid:durableId="748773534">
    <w:abstractNumId w:val="16"/>
  </w:num>
  <w:num w:numId="18" w16cid:durableId="1797721967">
    <w:abstractNumId w:val="16"/>
  </w:num>
  <w:num w:numId="19" w16cid:durableId="1694064896">
    <w:abstractNumId w:val="14"/>
  </w:num>
  <w:num w:numId="20" w16cid:durableId="183978150">
    <w:abstractNumId w:val="8"/>
  </w:num>
  <w:num w:numId="21" w16cid:durableId="654526803">
    <w:abstractNumId w:val="9"/>
  </w:num>
  <w:num w:numId="22" w16cid:durableId="50152329">
    <w:abstractNumId w:val="19"/>
  </w:num>
  <w:num w:numId="23" w16cid:durableId="138807401">
    <w:abstractNumId w:val="18"/>
  </w:num>
  <w:num w:numId="24" w16cid:durableId="173808842">
    <w:abstractNumId w:val="20"/>
  </w:num>
  <w:num w:numId="25" w16cid:durableId="1450540176">
    <w:abstractNumId w:val="15"/>
  </w:num>
  <w:num w:numId="26" w16cid:durableId="70270487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7871"/>
    <w:rsid w:val="0003199F"/>
    <w:rsid w:val="00031BC3"/>
    <w:rsid w:val="000336B3"/>
    <w:rsid w:val="000342F3"/>
    <w:rsid w:val="00035A9F"/>
    <w:rsid w:val="00036180"/>
    <w:rsid w:val="00036764"/>
    <w:rsid w:val="000403D7"/>
    <w:rsid w:val="00042848"/>
    <w:rsid w:val="000438DF"/>
    <w:rsid w:val="00044796"/>
    <w:rsid w:val="00044B0C"/>
    <w:rsid w:val="00044B11"/>
    <w:rsid w:val="0004526F"/>
    <w:rsid w:val="00045A00"/>
    <w:rsid w:val="00045A4E"/>
    <w:rsid w:val="00045D82"/>
    <w:rsid w:val="00045EB0"/>
    <w:rsid w:val="00047F19"/>
    <w:rsid w:val="00050507"/>
    <w:rsid w:val="000535A6"/>
    <w:rsid w:val="000547E5"/>
    <w:rsid w:val="00055178"/>
    <w:rsid w:val="00060606"/>
    <w:rsid w:val="0006197E"/>
    <w:rsid w:val="0006289F"/>
    <w:rsid w:val="000644F8"/>
    <w:rsid w:val="000650EC"/>
    <w:rsid w:val="00065B51"/>
    <w:rsid w:val="00066F06"/>
    <w:rsid w:val="0006746D"/>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A86"/>
    <w:rsid w:val="00091C4C"/>
    <w:rsid w:val="0009210B"/>
    <w:rsid w:val="000930FC"/>
    <w:rsid w:val="00093251"/>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28E"/>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69D"/>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6144"/>
    <w:rsid w:val="001D78C7"/>
    <w:rsid w:val="001E1BA9"/>
    <w:rsid w:val="001E2ADD"/>
    <w:rsid w:val="001E4511"/>
    <w:rsid w:val="001E6DF8"/>
    <w:rsid w:val="001E77DA"/>
    <w:rsid w:val="001F013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1029A"/>
    <w:rsid w:val="00210ECE"/>
    <w:rsid w:val="00211D60"/>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47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52E"/>
    <w:rsid w:val="002D597A"/>
    <w:rsid w:val="002D5A94"/>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8C4"/>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42D2"/>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3F4"/>
    <w:rsid w:val="00397606"/>
    <w:rsid w:val="003A0A7A"/>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11A"/>
    <w:rsid w:val="003D0164"/>
    <w:rsid w:val="003D0819"/>
    <w:rsid w:val="003D0F7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AD5"/>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0E84"/>
    <w:rsid w:val="004E22F5"/>
    <w:rsid w:val="004E3FDD"/>
    <w:rsid w:val="004E43FA"/>
    <w:rsid w:val="004E46FD"/>
    <w:rsid w:val="004E4AE4"/>
    <w:rsid w:val="004E5455"/>
    <w:rsid w:val="004E548F"/>
    <w:rsid w:val="004E68CF"/>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D01F7"/>
    <w:rsid w:val="005D0615"/>
    <w:rsid w:val="005D0955"/>
    <w:rsid w:val="005D103A"/>
    <w:rsid w:val="005D1126"/>
    <w:rsid w:val="005D1C29"/>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4273"/>
    <w:rsid w:val="006846FB"/>
    <w:rsid w:val="006847A6"/>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E00"/>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9047D"/>
    <w:rsid w:val="00891AB1"/>
    <w:rsid w:val="008927A8"/>
    <w:rsid w:val="008929A9"/>
    <w:rsid w:val="008946DB"/>
    <w:rsid w:val="00894BA4"/>
    <w:rsid w:val="00895F12"/>
    <w:rsid w:val="0089642A"/>
    <w:rsid w:val="008971A4"/>
    <w:rsid w:val="008971B9"/>
    <w:rsid w:val="008972B2"/>
    <w:rsid w:val="00897E42"/>
    <w:rsid w:val="00897FC6"/>
    <w:rsid w:val="008A0D49"/>
    <w:rsid w:val="008A263A"/>
    <w:rsid w:val="008A28D9"/>
    <w:rsid w:val="008A2C46"/>
    <w:rsid w:val="008A4572"/>
    <w:rsid w:val="008A4F1B"/>
    <w:rsid w:val="008A5061"/>
    <w:rsid w:val="008A5614"/>
    <w:rsid w:val="008A5A11"/>
    <w:rsid w:val="008A62AD"/>
    <w:rsid w:val="008A64DF"/>
    <w:rsid w:val="008A676A"/>
    <w:rsid w:val="008A6C80"/>
    <w:rsid w:val="008A73A8"/>
    <w:rsid w:val="008A7574"/>
    <w:rsid w:val="008A7580"/>
    <w:rsid w:val="008A7F45"/>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2E1"/>
    <w:rsid w:val="00986909"/>
    <w:rsid w:val="00986F42"/>
    <w:rsid w:val="0098751E"/>
    <w:rsid w:val="0099181C"/>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606"/>
    <w:rsid w:val="00A230AF"/>
    <w:rsid w:val="00A23129"/>
    <w:rsid w:val="00A23643"/>
    <w:rsid w:val="00A24741"/>
    <w:rsid w:val="00A27848"/>
    <w:rsid w:val="00A3055A"/>
    <w:rsid w:val="00A3266E"/>
    <w:rsid w:val="00A33411"/>
    <w:rsid w:val="00A33CE0"/>
    <w:rsid w:val="00A3431A"/>
    <w:rsid w:val="00A352A6"/>
    <w:rsid w:val="00A35B80"/>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5A5D"/>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6A29"/>
    <w:rsid w:val="00C26BC8"/>
    <w:rsid w:val="00C26CA6"/>
    <w:rsid w:val="00C2713B"/>
    <w:rsid w:val="00C276EF"/>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B1B"/>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7B25"/>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F007D9"/>
    <w:rsid w:val="00F0154A"/>
    <w:rsid w:val="00F01934"/>
    <w:rsid w:val="00F02396"/>
    <w:rsid w:val="00F0428F"/>
    <w:rsid w:val="00F04AF9"/>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D3D"/>
    <w:rsid w:val="00F62D48"/>
    <w:rsid w:val="00F630BD"/>
    <w:rsid w:val="00F637D4"/>
    <w:rsid w:val="00F63B95"/>
    <w:rsid w:val="00F63E53"/>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83C"/>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9113</TotalTime>
  <Pages>3</Pages>
  <Words>952</Words>
  <Characters>5428</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1007</cp:revision>
  <dcterms:created xsi:type="dcterms:W3CDTF">2024-10-30T06:42:00Z</dcterms:created>
  <dcterms:modified xsi:type="dcterms:W3CDTF">2025-11-06T05:26:00Z</dcterms:modified>
</cp:coreProperties>
</file>